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7" w:rsidRPr="00102BD1" w:rsidRDefault="00493A87" w:rsidP="0049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D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93A87" w:rsidRPr="00102BD1" w:rsidRDefault="00493A87" w:rsidP="0049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D1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493A87" w:rsidRPr="00102BD1" w:rsidRDefault="00493A87" w:rsidP="0049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D1"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493A87" w:rsidRPr="00102BD1" w:rsidRDefault="00493A87" w:rsidP="0049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BD1">
        <w:rPr>
          <w:rFonts w:ascii="Times New Roman" w:hAnsi="Times New Roman" w:cs="Times New Roman"/>
          <w:b/>
          <w:sz w:val="24"/>
          <w:szCs w:val="24"/>
          <w:u w:val="single"/>
        </w:rPr>
        <w:t>СЕЩИНСКИЙ СЕЛЬСКИЙ СОВЕТ НАРОДНЫХ ДЕПУТАТОВ</w:t>
      </w:r>
    </w:p>
    <w:p w:rsidR="00493A87" w:rsidRPr="00102BD1" w:rsidRDefault="00493A87" w:rsidP="00493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A87" w:rsidRPr="00102BD1" w:rsidRDefault="00493A87" w:rsidP="0049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D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3A87" w:rsidRPr="00102BD1" w:rsidRDefault="00493A87" w:rsidP="00493A8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CEA" w:rsidRPr="00102BD1" w:rsidRDefault="00493A87" w:rsidP="0049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D1">
        <w:rPr>
          <w:rFonts w:ascii="Times New Roman" w:hAnsi="Times New Roman" w:cs="Times New Roman"/>
          <w:sz w:val="24"/>
          <w:szCs w:val="24"/>
        </w:rPr>
        <w:t>от «</w:t>
      </w:r>
      <w:r w:rsidR="00102BD1">
        <w:rPr>
          <w:rFonts w:ascii="Times New Roman" w:hAnsi="Times New Roman" w:cs="Times New Roman"/>
          <w:sz w:val="24"/>
          <w:szCs w:val="24"/>
        </w:rPr>
        <w:t>09</w:t>
      </w:r>
      <w:r w:rsidRPr="00102BD1">
        <w:rPr>
          <w:rFonts w:ascii="Times New Roman" w:hAnsi="Times New Roman" w:cs="Times New Roman"/>
          <w:sz w:val="24"/>
          <w:szCs w:val="24"/>
        </w:rPr>
        <w:t xml:space="preserve">» </w:t>
      </w:r>
      <w:r w:rsidR="00102BD1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02BD1">
        <w:rPr>
          <w:rFonts w:ascii="Times New Roman" w:hAnsi="Times New Roman" w:cs="Times New Roman"/>
          <w:sz w:val="24"/>
          <w:szCs w:val="24"/>
        </w:rPr>
        <w:t>2020</w:t>
      </w:r>
      <w:r w:rsidR="00C44CEA" w:rsidRPr="00102BD1">
        <w:rPr>
          <w:rFonts w:ascii="Times New Roman" w:hAnsi="Times New Roman" w:cs="Times New Roman"/>
          <w:sz w:val="24"/>
          <w:szCs w:val="24"/>
        </w:rPr>
        <w:t xml:space="preserve"> г.       </w:t>
      </w:r>
      <w:r w:rsidRPr="00102BD1">
        <w:rPr>
          <w:rFonts w:ascii="Times New Roman" w:hAnsi="Times New Roman" w:cs="Times New Roman"/>
          <w:sz w:val="24"/>
          <w:szCs w:val="24"/>
        </w:rPr>
        <w:t xml:space="preserve">№ </w:t>
      </w:r>
      <w:r w:rsidR="00102BD1">
        <w:rPr>
          <w:rFonts w:ascii="Times New Roman" w:hAnsi="Times New Roman" w:cs="Times New Roman"/>
          <w:sz w:val="24"/>
          <w:szCs w:val="24"/>
        </w:rPr>
        <w:t>5</w:t>
      </w:r>
      <w:r w:rsidR="00AD7DC3">
        <w:rPr>
          <w:rFonts w:ascii="Times New Roman" w:hAnsi="Times New Roman" w:cs="Times New Roman"/>
          <w:sz w:val="24"/>
          <w:szCs w:val="24"/>
        </w:rPr>
        <w:t>2</w:t>
      </w:r>
      <w:r w:rsidRPr="00102B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93A87" w:rsidRPr="00102BD1" w:rsidRDefault="00493A87" w:rsidP="0049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D1">
        <w:rPr>
          <w:rFonts w:ascii="Times New Roman" w:hAnsi="Times New Roman" w:cs="Times New Roman"/>
          <w:sz w:val="24"/>
          <w:szCs w:val="24"/>
        </w:rPr>
        <w:t xml:space="preserve"> п.</w:t>
      </w:r>
      <w:r w:rsidR="00DA293F">
        <w:rPr>
          <w:rFonts w:ascii="Times New Roman" w:hAnsi="Times New Roman" w:cs="Times New Roman"/>
          <w:sz w:val="24"/>
          <w:szCs w:val="24"/>
        </w:rPr>
        <w:t xml:space="preserve"> </w:t>
      </w:r>
      <w:r w:rsidRPr="00102BD1">
        <w:rPr>
          <w:rFonts w:ascii="Times New Roman" w:hAnsi="Times New Roman" w:cs="Times New Roman"/>
          <w:sz w:val="24"/>
          <w:szCs w:val="24"/>
        </w:rPr>
        <w:t>Сеща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07"/>
      </w:tblGrid>
      <w:tr w:rsidR="00F302E6" w:rsidRPr="00102BD1" w:rsidTr="001E71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3A87" w:rsidRPr="00102BD1" w:rsidRDefault="001E71F4" w:rsidP="00F3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 утверждении Положения </w:t>
            </w:r>
          </w:p>
          <w:p w:rsidR="004654F1" w:rsidRPr="00102BD1" w:rsidRDefault="001E71F4" w:rsidP="00F3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 бюджетном процессе в муниципальном </w:t>
            </w:r>
          </w:p>
          <w:p w:rsidR="001E71F4" w:rsidRPr="00102BD1" w:rsidRDefault="001E71F4" w:rsidP="00F3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образовании</w:t>
            </w:r>
            <w:r w:rsidR="004654F1"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Сещинское</w:t>
            </w:r>
            <w:r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1E71F4" w:rsidRPr="00102BD1" w:rsidRDefault="004654F1" w:rsidP="0046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Дубровского муниципального</w:t>
            </w:r>
            <w:r w:rsidR="001E71F4" w:rsidRPr="00102B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района Брянской области</w:t>
            </w:r>
          </w:p>
        </w:tc>
      </w:tr>
    </w:tbl>
    <w:p w:rsidR="004654F1" w:rsidRPr="00102BD1" w:rsidRDefault="004654F1" w:rsidP="00465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465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 </w:t>
      </w:r>
      <w:bookmarkStart w:id="0" w:name="OLE_LINK115"/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го сельского поселения, в целях определения правовых основ осуществления бюджетного процесса в муниципальном образовании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и приведения муниципального правового акта в соответствие с действующим федеральным законодательством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Сещинский сельский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Совет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народных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депутатов</w:t>
      </w:r>
    </w:p>
    <w:p w:rsidR="004654F1" w:rsidRPr="00102BD1" w:rsidRDefault="004654F1" w:rsidP="00465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РЕШИЛ:</w:t>
      </w:r>
    </w:p>
    <w:p w:rsidR="004654F1" w:rsidRPr="00102BD1" w:rsidRDefault="004654F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 Утвердить Положение о бюджетном процессе в муниципальном образовании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Дубровского муниципального района Брянской области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новой редакции согласно приложению.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Признать утратившим силу решение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Сещинского сельского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Совета народных депутатов</w:t>
      </w:r>
      <w:r w:rsidR="00493A87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 от 1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.200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 «Об утверждении Положения о бюджетном процессе в муниципальном образовании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»».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3. </w:t>
      </w:r>
      <w:bookmarkStart w:id="1" w:name="OLE_LINK131"/>
      <w:bookmarkEnd w:id="0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Настоящее решение подлежит опубликованию и размещению на официальном сайте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 Настоящее решение вступает в силу с момента официального опубликования.</w:t>
      </w:r>
    </w:p>
    <w:p w:rsidR="004654F1" w:rsidRPr="00102BD1" w:rsidRDefault="004654F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654F1" w:rsidRPr="00102BD1" w:rsidRDefault="004654F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Сещинского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</w:p>
    <w:p w:rsidR="004654F1" w:rsidRPr="00102BD1" w:rsidRDefault="004654F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Дубровского муниципального района</w:t>
      </w:r>
    </w:p>
    <w:p w:rsidR="004654F1" w:rsidRPr="00102BD1" w:rsidRDefault="004654F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Брянской области                                                                   </w:t>
      </w:r>
      <w:r w:rsid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В.И.Тимофеев</w:t>
      </w:r>
    </w:p>
    <w:p w:rsidR="004654F1" w:rsidRPr="00102BD1" w:rsidRDefault="004654F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Pr="00102BD1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Pr="00102BD1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Pr="00102BD1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Pr="00102BD1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44CEA" w:rsidRPr="00102BD1" w:rsidRDefault="00C44CEA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44CEA" w:rsidRPr="00102BD1" w:rsidRDefault="00C44CEA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44CEA" w:rsidRPr="00102BD1" w:rsidRDefault="00C44CEA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44CEA" w:rsidRPr="00102BD1" w:rsidRDefault="00C44CEA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44CEA" w:rsidRPr="00102BD1" w:rsidRDefault="00C44CEA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44CEA" w:rsidRPr="00102BD1" w:rsidRDefault="00C44CEA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Pr="00102BD1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02BD1" w:rsidRDefault="00102BD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02BD1" w:rsidRDefault="00102BD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02BD1" w:rsidRDefault="00102BD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02BD1" w:rsidRPr="00102BD1" w:rsidRDefault="00102BD1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93A87" w:rsidRPr="00102BD1" w:rsidRDefault="00493A87" w:rsidP="00493A8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lastRenderedPageBreak/>
        <w:t xml:space="preserve">  Приложение № 1 </w:t>
      </w:r>
    </w:p>
    <w:p w:rsidR="00493A87" w:rsidRPr="00102BD1" w:rsidRDefault="00493A87" w:rsidP="00493A87">
      <w:pPr>
        <w:pStyle w:val="ConsNormal"/>
        <w:widowControl/>
        <w:ind w:right="0" w:firstLine="5040"/>
        <w:jc w:val="right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 xml:space="preserve">к Решению   </w:t>
      </w:r>
    </w:p>
    <w:p w:rsidR="00493A87" w:rsidRPr="00102BD1" w:rsidRDefault="00493A87" w:rsidP="00493A87">
      <w:pPr>
        <w:pStyle w:val="ConsNormal"/>
        <w:widowControl/>
        <w:ind w:right="0" w:firstLine="5040"/>
        <w:jc w:val="right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>Се</w:t>
      </w:r>
      <w:r w:rsidR="004654F1" w:rsidRPr="00102BD1">
        <w:rPr>
          <w:rFonts w:ascii="Times New Roman" w:hAnsi="Times New Roman"/>
          <w:sz w:val="24"/>
          <w:szCs w:val="24"/>
        </w:rPr>
        <w:t>щинского</w:t>
      </w:r>
      <w:r w:rsidRPr="00102BD1">
        <w:rPr>
          <w:rFonts w:ascii="Times New Roman" w:hAnsi="Times New Roman"/>
          <w:sz w:val="24"/>
          <w:szCs w:val="24"/>
        </w:rPr>
        <w:t xml:space="preserve"> сельского Совета </w:t>
      </w:r>
    </w:p>
    <w:p w:rsidR="00493A87" w:rsidRPr="00102BD1" w:rsidRDefault="00493A87" w:rsidP="00493A87">
      <w:pPr>
        <w:pStyle w:val="ConsNormal"/>
        <w:widowControl/>
        <w:ind w:right="0" w:firstLine="5040"/>
        <w:jc w:val="right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>народных депутатов</w:t>
      </w:r>
    </w:p>
    <w:p w:rsidR="00493A87" w:rsidRPr="00102BD1" w:rsidRDefault="00493A87" w:rsidP="00493A87">
      <w:pPr>
        <w:pStyle w:val="ConsNormal"/>
        <w:widowControl/>
        <w:ind w:right="0" w:firstLine="5040"/>
        <w:jc w:val="right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>от</w:t>
      </w:r>
      <w:r w:rsidR="00102BD1">
        <w:rPr>
          <w:rFonts w:ascii="Times New Roman" w:hAnsi="Times New Roman"/>
          <w:sz w:val="24"/>
          <w:szCs w:val="24"/>
        </w:rPr>
        <w:t xml:space="preserve"> «09» июня</w:t>
      </w:r>
      <w:r w:rsidRPr="00102BD1">
        <w:rPr>
          <w:rFonts w:ascii="Times New Roman" w:hAnsi="Times New Roman"/>
          <w:sz w:val="24"/>
          <w:szCs w:val="24"/>
        </w:rPr>
        <w:t xml:space="preserve"> </w:t>
      </w:r>
      <w:r w:rsidR="004654F1" w:rsidRPr="00102BD1">
        <w:rPr>
          <w:rFonts w:ascii="Times New Roman" w:hAnsi="Times New Roman"/>
          <w:sz w:val="24"/>
          <w:szCs w:val="24"/>
        </w:rPr>
        <w:t>2</w:t>
      </w:r>
      <w:r w:rsidRPr="00102BD1">
        <w:rPr>
          <w:rFonts w:ascii="Times New Roman" w:hAnsi="Times New Roman"/>
          <w:sz w:val="24"/>
          <w:szCs w:val="24"/>
        </w:rPr>
        <w:t>0</w:t>
      </w:r>
      <w:r w:rsidR="004654F1" w:rsidRPr="00102BD1">
        <w:rPr>
          <w:rFonts w:ascii="Times New Roman" w:hAnsi="Times New Roman"/>
          <w:sz w:val="24"/>
          <w:szCs w:val="24"/>
        </w:rPr>
        <w:t>2</w:t>
      </w:r>
      <w:r w:rsidRPr="00102BD1">
        <w:rPr>
          <w:rFonts w:ascii="Times New Roman" w:hAnsi="Times New Roman"/>
          <w:sz w:val="24"/>
          <w:szCs w:val="24"/>
        </w:rPr>
        <w:t>0 года №</w:t>
      </w:r>
      <w:r w:rsidR="00102BD1">
        <w:rPr>
          <w:rFonts w:ascii="Times New Roman" w:hAnsi="Times New Roman"/>
          <w:sz w:val="24"/>
          <w:szCs w:val="24"/>
        </w:rPr>
        <w:t>51</w:t>
      </w:r>
    </w:p>
    <w:p w:rsidR="00493A87" w:rsidRPr="00102BD1" w:rsidRDefault="00493A87" w:rsidP="00493A87">
      <w:pPr>
        <w:pStyle w:val="ConsNonformat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493A87" w:rsidRPr="00102BD1" w:rsidRDefault="00493A87" w:rsidP="00493A87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>Положение</w:t>
      </w:r>
    </w:p>
    <w:p w:rsidR="00493A87" w:rsidRPr="00102BD1" w:rsidRDefault="00493A87" w:rsidP="00493A87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>о бюджетном процессе в муниципальном образовании</w:t>
      </w:r>
    </w:p>
    <w:p w:rsidR="00493A87" w:rsidRPr="00102BD1" w:rsidRDefault="00493A87" w:rsidP="00493A87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102BD1">
        <w:rPr>
          <w:rFonts w:ascii="Times New Roman" w:hAnsi="Times New Roman"/>
          <w:sz w:val="24"/>
          <w:szCs w:val="24"/>
        </w:rPr>
        <w:t xml:space="preserve"> Се</w:t>
      </w:r>
      <w:r w:rsidR="004654F1" w:rsidRPr="00102BD1">
        <w:rPr>
          <w:rFonts w:ascii="Times New Roman" w:hAnsi="Times New Roman"/>
          <w:sz w:val="24"/>
          <w:szCs w:val="24"/>
        </w:rPr>
        <w:t xml:space="preserve">щинское </w:t>
      </w:r>
      <w:r w:rsidRPr="00102BD1">
        <w:rPr>
          <w:rFonts w:ascii="Times New Roman" w:hAnsi="Times New Roman"/>
          <w:sz w:val="24"/>
          <w:szCs w:val="24"/>
        </w:rPr>
        <w:t>сельское поселение</w:t>
      </w:r>
      <w:r w:rsidR="004654F1" w:rsidRPr="00102BD1">
        <w:rPr>
          <w:rFonts w:ascii="Times New Roman" w:hAnsi="Times New Roman"/>
          <w:sz w:val="24"/>
          <w:szCs w:val="24"/>
        </w:rPr>
        <w:t xml:space="preserve"> Дубровского муниципального района Брянской области</w:t>
      </w:r>
    </w:p>
    <w:p w:rsidR="00493A87" w:rsidRPr="00102BD1" w:rsidRDefault="00493A87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E71F4" w:rsidRPr="00102BD1" w:rsidRDefault="001E71F4" w:rsidP="00625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Раздел I. Основы бюджетного процесса в </w:t>
      </w:r>
      <w:bookmarkStart w:id="2" w:name="OLE_LINK139"/>
      <w:bookmarkEnd w:id="1"/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муниципальном образовании.</w:t>
      </w:r>
    </w:p>
    <w:p w:rsidR="001E71F4" w:rsidRPr="00102BD1" w:rsidRDefault="001E71F4" w:rsidP="00625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Участники бюджетного процесса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1. Общие положения.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1.1. Настоящее Положение о бюджетном процессе в 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муниципальном образовании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 </w:t>
      </w:r>
      <w:r w:rsidR="00625058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Дубровского муниципального района брянской области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(далее – </w:t>
      </w:r>
      <w:r w:rsidR="005A1838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Сещинское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сельское поселение) устанавливает основы организации бюджетного процесса в муниципальном образовании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и определяет порядок составления и рассмотрения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утверждения и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а также осуществления контроля за его исполнением и утверждения отчета об исполнении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1.2. Бюджетный процесс сельского поселении - регламентируемая законодательством Российской Федерации деятельность органов местного самоуправления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и иных участников бюджетного процесса по составлению и рассмотрению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утверждению и исполнению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1.3. Правовую основу бюджетного процесса в сельском поселении составляют Конституция Российской Федерации, Бюджетный кодекс Российской Федерации (далее - Бюджетный кодекс), Федеральный закон от 06.10.2003 № 131-ФЗ «Об общих принципах организации местного самоуправления в Российской Федерации», </w:t>
      </w:r>
      <w:bookmarkEnd w:id="2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иные правовые акты Российской Федерации, Брянской области, муниципальные правовые акты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регулирующие бюджетные правоотношения, Устав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настоящее Положение.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Муниципальные правовые акты не могут противоречить Бюджетному кодексу, иным законам, регулирующим бюджетные правоотношения, Уставу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настоящему Положению.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Понятия и термины, применяемые в настоящем Положении, используются в значениях, определенных Бюджетным кодексом и другими федеральными, областными законами,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2. Участники бюджетного процесса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Участниками бюджетного процесса в сельском поселении являются: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глава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A1838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Сещинская сельская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органы муниципального финансового контроля;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главные распорядители (распорядители) бюджетных;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главные администраторы (администраторы) доходов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главные администраторы (администраторы) источников </w:t>
      </w:r>
      <w:r w:rsidR="005A1838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финансирования дефицита бюджета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получатели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Участники бюджетного процесса вправе осуществлять бюджетные полномочия, установленные Бюджетным кодексом и настоящим Положением, при условии включения сведений о данных бюджетных полномочиях в реестр участников бюджетного процесса, 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также юридических лиц, не являющихся участниками бюджетного процесса, формирование и ведение которого осуществляется в порядке, установленном Министерством финансов Российской Федерации в соответствии со статьей 165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3. Бюджетные полномочия совета депутатов сельского поселения и главы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F67493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К бюджетным полномочиям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относятся: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рассмотрение и утверждение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отчета о его исполнении;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контроля в ходе рассмотрения отдельных вопросов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своих заседаниях, заседаниях постоянных комиссий, в ходе проводимых представительным органом слушаний и в связи с депутатскими запросами;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и определение правового статуса органа внешнего муниципального финансового контроля;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осуществление других полномочий в соответствии с Бюджетным кодексом, Федеральным </w:t>
      </w:r>
      <w:hyperlink r:id="rId5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6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07.02.2011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Брянской области, Уставом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осуществляет следующие бюджетные полномочия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установленные статьей 9 Бюджетного кодекса: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установление порядка рассмотрения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утверждения бюджета сельского поселения, осуществления контроля за его исполнением и утверждения отчета об исполнении бюджета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установление расходных обязательств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возникающих в результате принятия муниципальных правовых актов по вопросам местного значения, принятие которых отнесено в соответствии с действующим законодательством и Уставом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компетенции представительного органа, а также заключения сельским поселением (от имени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поселение) договоров (соглашений) по данным вопросам;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иных полномочий в соответствии с Бюджетным кодексом и иными законодательными актами Российской Федерации, Брянской области, Уставом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Глава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осуществляет следующие бюджетные полномочия: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подписание, обеспечение опубликования и обнародования в порядке, установленном Уставом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нормативно-правовых актов, принимаемых советом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назначение публичных слушаний по проекту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отчету по его исполнению;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иных полномочий в соответствии с Бюджетным кодексом и иными законодательными актами Российской Федерации, Уставом 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4. Бюджетные полномочия </w:t>
      </w:r>
      <w:r w:rsidR="00F67493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Сещинской сельской 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К бюджетным полномочиям 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Сещинской сельской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относятся: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порядка составления проекта бюджета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составления проекта бюджета сельского поселения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внесение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 необходимыми документами и материалами на утверждение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и утверждение методики распределения и (или) порядка предоставления межбюджетных трансфертов;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обеспечение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составление бюджетной отчетности;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представление отчета об исполнении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за 1 квартал, полугодие и 9 месяцев совету депутатов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представление годового отчета об исполнении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утверждение совета депутатов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управления муниципальным долгом;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установление расходных обязательств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возникающих в результате: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муниципальных нормативных правовых актов по вопросам местного значения, принятие которых не отнесено в соответствии с действующим законодательством к компетенции представительного органа, также заключения сельским поселением договоров (соглашений) по данным вопросам;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исполнение расходных обязательств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осуществление муниципальных заимствований, предоставление муниципальных гарантий, предоставление бюджетных кредитов, управление муниципальными активами;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осуществление иных полномочий, определенных Бюджетным кодексом и (или) принимаемыми в соответствии с ним муниципальными правовыми актами,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Полномочия финансового органа сельского поселение (далее - финансовый орган) исполняет </w:t>
      </w:r>
      <w:r w:rsidR="00F67493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Сещинская сельская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администрация. Отдельные бюджетные полномочия финансового органа могут осуществляться финансовым органом администрации 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 р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айон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соглашения между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администрацией 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Финансовый орган составляет проект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очередной финансовый год и плановый период, представляет его с необходимыми документами и материалами для внесения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организует исполнение бюджета, устанавливает порядок составления бюджетной отчетности, осуществляет иные бюджетные полномочия, установленные Бюджетным кодексом и (или) принимаемыми в соответствии с ним муниципальными правовыми актами,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5. Бюджетные полномочия органов муниципального финансового контроля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Бюджетные полномочия органов муниципального финансового контроля, которые исполняет Контрольно-счетный орган 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органы муниципального финансового контроля, являющиеся органами (должностными лицами) администрации муниципального образования, по осуществлению муниципального финансового контроля установлены Бюджетным кодексом.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Полномочия контрольно-счетного органа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 осуществлению внешнего муниципального финансового контроля исполняются Контрольно-счетным органом 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алее – Контрольно-счетный орган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 решению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соответствии Уставом </w:t>
      </w:r>
      <w:r w:rsidR="008924C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Сещинского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Контрольно–счетный орган также осуществляет бюджетные полномочия по: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аудиту эффективности, направленному на определение экономности и результативности использования бюджетных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экспертизе проектов решений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иных нормативных правовых актов, регулирующих бюджетные правоотношения, в том числе обоснованности показателей (параметров и характеристик)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экспертизе муниципальных программ;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актов, регулирующих бюджетные правоотношения;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другим вопросам, установленным Федеральным </w:t>
      </w:r>
      <w:hyperlink r:id="rId7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Органы муниципального финансового контроля, являющиеся органами (должностными лицами)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проводят анализ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Главные администраторы средств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не являющиеся органами внешнего муниципального финансового контроля, обязаны предоставлять информацию и документы, запрашиваемые органом муниципального финансового контроля, являющимся органом (должностными лицами)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Бюджетные полномочия Контрольно-счетного органа муниципального образования, предусмотренные пунктами </w:t>
      </w:r>
      <w:hyperlink r:id="rId8" w:anchor="Par0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5.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и 5.2 настоящей статьи, осуществляются с соблюдением положений, установленных Федеральным </w:t>
      </w:r>
      <w:hyperlink r:id="rId9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07.02.2011 N6-ФЗ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6. Бюджетные полномочия главного распорядителя (распорядителя) бюджетных средств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Главный распорядитель бюджетных средств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перечень подведомственных ему распорядителей и получателей бюджетных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 предложения по формированию и изменению лимитов бюджетных обязательств;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 предложения по формированию и изменению сводной бюджетной росписи;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и утверждает муниципальные задания;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бюджетную отчетность главного распорядителя бюджетных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отвечает от имени сельского поселения по денежным обязательствам подведомственных ему получателей бюджетных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Распорядитель бюджетных средств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планирование соответствующих расходов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представлении;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Главный распорядитель средств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выступает в суде от имени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качестве представителя ответчика по </w:t>
      </w:r>
      <w:hyperlink r:id="rId10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искам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сельскому поселению: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Главный распорядитель (распорядитель) бюджетных средств в случаях, установленных местной администрацией,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полномочий получателя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7. Бюджетные полномочия главного администратора (администратора) доходов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Главный администратор доходов бюджета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перечень подведомственных ему администраторов доходов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представляет сведения, необходимые для составления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представляет сведения для составления и ведения кассового плана;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и представляет бюджетную отчетность главного администратора доходов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ведет реестр источников доходов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утверждает методику прогнозирования поступлений доходов в бюджет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соответствии с общими требованиями к такой методике, установленными Правительством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7.2. Администратор доходов бюджета сельского поселения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взыскание задолженности по платежам в бюджет, пеней и штрафов;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случае и порядке, установленных главным администратором доходов бюджета, формирует и представляет главному администратору доходов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сведения и бюджетную отчетность, необходимые для осуществления полномочий соответствующего главного администратора доходов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предоставляет информацию, необходимую для уплаты денежных средств физическими и юридическими лицами за государственные, муниципальные услуги, а также иных платежей, являющихся источниками формирования доходов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11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27.07.2010 N 210-ФЗ "Об организации предоставления государственных и муниципальных услуг";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принимает решение о признании безнадежной к взысканию задолженности по платежам в бюджет;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наделяющими их полномочиями администратора доходов бюджета.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Бюджетные полномочия главных администраторов доходов бюджета,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муниципального образования.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8. Бюджетные полномочия главного администратора (администратора) источников финансирования дефицита бюджет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Главный администратор источников финансирования дефицита бюджета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перечни подведомственных ему администраторов источников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бюджетную отчетность главного администратора источников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утверждает методику прогнозирования поступлений по источникам финансирования дефицита бюджета в соответствии с общими </w:t>
      </w:r>
      <w:hyperlink r:id="rId12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требованиями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такой методике, установленными Правительством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составляет обоснования бюджетных ассигнований.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Администратор источников финансирования дефицита бюджета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поступления в бюджет и выплаты из бюджета по источникам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и представляет бюджетную отчетность;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9. Бюджетные полномочия главного распорядителя (распорядителя) бюджетных средств, главного администратора (администратора) доходов бюджета сельского поселения,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Главный распорядитель (распорядитель) бюджетных средств осуществляет внутренний финансовый контроль, направленный на: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</w:t>
      </w:r>
      <w:r w:rsidR="0099696D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государственных (муниципальных)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подготовку и организацию мер по повышению экономности и результативности использования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Главный администратор (администратор) доходов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Главный администратор (администратор) источников финансирования дефицита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9.4. 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подготовки предложений по повышению экономности и результативности использования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9.5. Внутренний финансовый контроль и внутренний финансовый аудит осуществляются в соответствии с порядком, установленным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10. Бюджетные полномочия получателя бюджетных средств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Получатель бюджетных средств обладает следующими бюджетными полномочиями: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составляет и исполняет бюджетную смету;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ведет бюджетный учет (обеспечивает ведение бюджетного учета);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иные полномочия, установленные Бюджетным кодексом и принятыми в соответствии с ним муниципальными правовыми актами, регулирующими бюджетные правоотношения.</w:t>
      </w:r>
    </w:p>
    <w:p w:rsidR="0099696D" w:rsidRPr="00102BD1" w:rsidRDefault="0099696D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996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 II. Составление проекта бюджета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11. Общие положения и требования к составлению проекта бюджета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11.1. Бюджет разрабатывается и утверждается в форме решения </w:t>
      </w:r>
      <w:r w:rsidR="0099696D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Сещинского сельского С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</w:t>
      </w:r>
      <w:r w:rsidR="0099696D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народных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депутатов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3 года - на очередной финансовый год и плановый период.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11.2. Финансовый год соответствует календарному году и длится с 1 января по 31 декабря.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11.3. Решение о бюджете вступает в силу с 1 января и действует по 31 декабря финансового года, если иное не предусмотрено Бюджетным кодексом и решением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11.4. Проект бюджета составляется в порядке, установленном администрацией муниципального образования, в соответствии с Бюджетным кодексом и принимаемыми с соблюдением его требований муниципальными правовыми актами совета депутатов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11.5. Составление проекта бюджета – исключительная прерогатива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11.6. Непосредственное составление проекта бюджета осуществляет финансовый орган.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11.7. Долгосрочное бюджетное планирование осуществляется путем формирования бюджетного прогноза сельского поселения на долгосрочный период в случае, если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принял решение о его формировании в соответствии с требованиями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Бюджетный прогноз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долгосрочный период разрабатывается каждые три года</w:t>
      </w:r>
      <w:r w:rsidR="0099696D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шесть и более лет на основе прогноза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соответствующий период.</w:t>
      </w:r>
    </w:p>
    <w:p w:rsidR="001E71F4" w:rsidRPr="00102BD1" w:rsidRDefault="007A651E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1E71F4"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Порядок</w:t>
        </w:r>
      </w:hyperlink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разработки и утверждения, </w:t>
      </w:r>
      <w:hyperlink r:id="rId14" w:history="1">
        <w:r w:rsidR="001E71F4"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период</w:t>
        </w:r>
      </w:hyperlink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действия, а также </w:t>
      </w:r>
      <w:hyperlink r:id="rId15" w:history="1">
        <w:r w:rsidR="001E71F4"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требования</w:t>
        </w:r>
      </w:hyperlink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 составу и содержанию бюджетного прогноза сельского поселения на долгосрочный период устанавливаются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 соблюдением требований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бюджетного прогноза (проект изменений бюджетного прогноза) </w:t>
      </w:r>
      <w:r w:rsidR="0099696D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долгосрочный период (за исключением показателей финансового обеспечения муниципальных программ) представляется в совет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депутатов сельского поселения одновременно с проектом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Бюджетный прогноз (изменения бюджетного прогноза) сельского поселения на долгосрочный период утверждается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срок, не превышающий двух месяцев со дня официального опубликования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12. Сведения, необходимые для составления проекта бюджета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12.1.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12.2. Составление проекта бюджета основывается на: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основных направлениях бюджетной и налоговой политики Российской Федерации, основных направлениях бюджетной и налоговой политики Брянской области, основных направлениях бюджетной и налоговой политики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sub_172025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прогнозе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sub_172026"/>
      <w:bookmarkEnd w:id="3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бюджетном прогнозе (проекте бюджетного прогноза, проекте изменений бюджетного прогноза) на долгосрочный период, в случае если представительный орган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принял решение о его формировании;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муниципальных программах (проектах муниципальных программ, проектах изменений указанных программ)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13. Прогноз социально-экономического развития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13.1. Прогноз социально-экономического развития сельского поселения разрабатывается на три года - очередной финансовый год и плановый период.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13.2. Прогноз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ежегодно разрабатывается в порядке, установленном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13.3.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13.4. Прогноз социально-экономического развития сельского поселения одобряется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одновременно с принятием решения о внесении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13.5. Прогноз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представляется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одновременно с проектом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13.6.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13.7. Изменение прогноза социально-экономического развития сельского поселения в ходе составления или рассмотрения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влечет за собой изменение основных характеристик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13.8. Разработка прогноза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 очередной финансовый год и плановый период осуществляется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13.9. В целях формирования бюджетного прогноза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 долгосрочный период, в соответствии со </w:t>
      </w:r>
      <w:bookmarkEnd w:id="4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"file:///C:\\1\\%D0%A1%D0%B0%D0%B9%D1%82\\2\\25022020435.docx" \l "sub_1701"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статьей 170.1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Бюджетного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кодекса и статьей 11 настоящего Положения, разрабатывается прогноз социально-экономического развития сельского поселения на долгосрочный период в порядке, установленном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BB5170" w:rsidRPr="00102BD1" w:rsidRDefault="00BB517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5170" w:rsidRPr="00102BD1" w:rsidRDefault="00BB517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14. Прогнозирование доходов бюджета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14.1. Доходы бюджета прогнозируются на основе прогноза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условиях действующего на день внесения проекта решения о бюджете в совет депутатов сельского поселения законодательства о налогах и сборах и бюджетного законодательства Российской Федерации, а также законодательства Российской Федерации, законов Брянской области, муниципальных правовых актов совета депутатов сельского поселения, устанавливающих неналоговые доходы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14.2. Решения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предусматривающие внесение изменений в решения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 налогах и сборах, принятые после дня внесения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очередной финансовый год и плановый период, приводящие к изменению доходов (расходов)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должны содержать положения о вступлении в силу указанных решений совета депутатов сельского поселения не ранее 1 января года, следующего за очередным финансовым годом.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15. Планирование бюджетных ассигнований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15.1. Планирование бюджетных ассигнований осуществляется в </w:t>
      </w:r>
      <w:hyperlink r:id="rId16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и в соответствии с методикой, устанавливаемой финансовым органом.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16. Резервный фонд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16.1. В расходной части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предусматривается создание резервного фонда администрации 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(далее - резервный фонд).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16.2. Порядок использования бюджетных ассигнований резервного фонда, предусмотренных в составе бюджета 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устанавливается 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Сещинской сельской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17. Муниципальные программы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17.1. Муниципальные программы утверждаются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 Проекты муниципальных программ, проекты изменений в муниципальные программы подлежат рассмотрению постоянными комиссиями совета депутатов 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порядке, установленном решением совета депутатов.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реализации муниципальных программ определяются администрацией муниципального образования в устанавливаемом ею порядке.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принятия решений о разработке муниципальных программ, формирования и реализации указанных программ устанавливается муниципальным правовым актом администрации муниципального образования.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17.2.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соответствии с утвердившим программу муниципальным правовым актом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подлежат утверждению в сроки, установленные администрацией муниципального образования с учетом соблюдения положений нормативных правовых актов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устанавливающих порядок их рассмотрения.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17.4. Муниципальные программы подлежат приведению в соответствие с решением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позднее трех месяцев со дня вступления его в силу.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17.5. По каждой муниципальной программе ежегодно проводится оценка эффективности ее реализации.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проведения указанной оценки и ее критерии устанавливаются администрацией муниципального образования.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_Toc105937814"/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1</w:t>
      </w:r>
      <w:r w:rsidR="00BB5170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Порядок и сроки составления проекта бюджета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.1. Порядок и сроки составления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устанавливаются 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Сещинской сельской администрацией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соблюдением требований Бюджетного кодекса, настоящего Положения, иных муниципальных правовых актов совета депутатов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.2. Составление проекта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начинается не позднее, чем за пять месяцев до начала очередного финансового года в соответствии с муниципальным правовым актом 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Сещинской сельской администрации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BB5170" w:rsidRPr="00102BD1" w:rsidRDefault="00BB517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E71F4" w:rsidRPr="00102BD1" w:rsidRDefault="001E71F4" w:rsidP="00BB5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Раздел III. Рассмотрение и утверждение проекта решения о бюджете</w:t>
      </w:r>
    </w:p>
    <w:p w:rsidR="001E71F4" w:rsidRPr="00102BD1" w:rsidRDefault="001E71F4" w:rsidP="00BB5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Статья </w:t>
      </w:r>
      <w:r w:rsidR="00BB5170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19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Показатели и характеристики бюджета</w:t>
      </w:r>
    </w:p>
    <w:p w:rsidR="001E71F4" w:rsidRPr="00102BD1" w:rsidRDefault="00BB517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.1. В решении о бюджете должны содержаться основные характеристики бюджета, к которым относятся: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общий объем доходов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общий объем расходов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дефицит (профицит)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иные показатели, установленные Бюджетным кодексом, законами Брянской области, настоящим Положением.</w:t>
      </w:r>
    </w:p>
    <w:p w:rsidR="001E71F4" w:rsidRPr="00102BD1" w:rsidRDefault="00BB517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.2. Решением о бюджете утверждаются: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перечень главных администраторов доходов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перечень главных администраторов источников финансирования дефицита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Бюджетным кодексом, законом Брянской области, настоящим Положением;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ведомственная структура расходов бюджета сельского поселения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объема расходов бюджета (без учета расходов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источники финансирования дефицита бюджета сельского поселения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прогнозируемые поступления доходов в бюджет сельского поселения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программа муниципальных внутренних заимствований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предельный объем расходов на обслуживание муниципального долга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программа муниципальных гарантий в валюте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размер бюджетных ассигнований резервного фонда администрации муниципального образования;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иные показатели бюджета, установленные Бюджетным кодексом, законами субъектов Российской Федерации, настоящим Положением.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Межбюджетные трансферты, получаемые из областного и федерального бюджета, в очередном финансовом году утверждаются в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соответствии с областным законом об областном бюджете Брянской области на очередной финансовый год и плановый период (далее – закон).</w:t>
      </w:r>
    </w:p>
    <w:p w:rsidR="001E71F4" w:rsidRPr="00102BD1" w:rsidRDefault="00BB517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.3. Одновременно с проектом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представляются следующие документы и материалы: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основные направления бюджетной и налоговой политики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предварительные итоги социально-экономического развития территории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за истекший период текущего финансового года и ожидаемые итоги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за текущий финансовый год;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прогноз социально-экономического развития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прогноз основных характеристик (общий объем доходов, общий объем расходов, дефицита (профицита) бюджета)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 очередной финансовый год и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пояснительная записка к проекту бюджета </w:t>
      </w:r>
      <w:bookmarkStart w:id="6" w:name="OLE_LINK364"/>
      <w:bookmarkEnd w:id="5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методики (проекты методик) и расчеты распределения межбюджетных трансфертов;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оценка ожидаемого исполнения бюджета на текущий финансовый год;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реестр источников доходов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пояснительная записка к прогнозу социально-экономического развития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с обоснование параметров прогноза;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паспорта муниципальных программ (проекты изменений в указанные паспорта), содержащие информацию о целях, задачах, ожидаемых результатах, сроках реализации, объемах бюджетных ассигнований реализации муниципальной программы;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информация о реализации муниципальных программ, содержащая сведения об исполнении плановых назначений по состоянию на 01 октября текущего финансового года;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проект прогнозного плана (программы) приватизации муниципального имущества на очередной финансовый год и на плановый период;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-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по форме, установленной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учитывающей основные сведения об указанных объектах, результатах реализации бюджетных инвестиций, предложения по включению в проект бюджета и другие показатели</w:t>
      </w:r>
      <w:r w:rsidRPr="00102B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иные документы и материалы.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2</w:t>
      </w:r>
      <w:r w:rsidR="00BB5170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Внесение проекта решения о бюджете в совет депутатов сельского поселения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.1. Порядок внесения, рассмотрения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совет депутатов сельского поселения и его утверждение определяется Бюджетным кодексом, настоящим Положением и Регламентом работы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.2. Администрация муниципального образования вносит на рассмотрение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проект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 очередной финансовый год и плановый период не позднее 15 ноября текущего года.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.3. Одновременно с проектом бюджета сельского поселения в совет депутатов сельского поселения представляются документы и материалы в соответствии со ст.184.2 Бюджетного кодекса и п.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.3 статьи 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19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настоящего Положения.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.4.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поселения, утвержденным решением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2</w:t>
      </w:r>
      <w:r w:rsidR="00BB5170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Порядок рассмотрения проекта решения о бюджете сельского поселения советом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и его утверждение.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.1. Проект решения совета депутатов сельского поселения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рассматривается и утверждается советом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одном чтении.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.2. Проект решения совета депутатов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с учетом требований Бюджетного кодекса и настоящего Положения, рассматривается советом депутатов сельского поселения в соответствии с Регламентом работы совета депутатов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BB517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.3. В случае отклонения проекта решения о бюджете сельского поселения совет депутатов сельского поселения принимает одно из следующих решений: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о создании согласительной комиссии и направлении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согласительную комиссию;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возвратить проект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Сещинскую сельскую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администрацию.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.4. В случае принятия решения об отклонения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и принятии решения о создании согласительной комиссии ее состав формируется из представителей совета депутатов сельского поселения. Регламент работы согласительной комиссии и ее персональный состав утверждаются правовым актом главы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срок до 2 рабочих дней со дня принятия решения о создании согласительной комиссии.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Согласительная комиссия в срок, не превышающий 3 рабочих дня с момента получения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дорабатывает проект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для повторного внесения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для рассмотрения на внеочередном заседании.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случае возвращения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Сещинскую сельскую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администрацию на доработку,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течение 3 (трех) рабочих дней с даты получения проекта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дорабатывает проект решения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сельское поселение с учетом предложений и рекомендаций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и вносит его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для рассмотрения на внеочередном заседании.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.5. Решение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должно быть рассмотрено, в случае его утверждения советом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подписано главой сельского поселения и опубликовано (обнародовано) до начала очередного финансового года.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324D2B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.6. Решение о бюджете сельского поселения на очередной финансовый год и плановый период вступает в силу с 1 января очередного финансового года.</w:t>
      </w:r>
    </w:p>
    <w:bookmarkEnd w:id="6"/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Внесение изменений в решение 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Сещинского сельского С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овета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народных 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депутатов о бюджете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поселение, его рассмотрение и утверждение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Сещинская сельская администрация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 на рассмотрение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проект решения о внесении изменений в решение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 бюджете сельского поселения на очередной финансовый год и плановый период по всем вопросам, являющимся предметом правового регулирования указанного муниципального правового акта.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Одновременно с проектом решения совета депутатов сельского поселения о внесении изменений в решение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представляется пояснительная записка с обоснованием вносимых изменений.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Проект решения совета депутатов о внесении изменений в решение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должен быть направлен в совет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сроки, установленные регламентом работы совета депутатов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Проект решения совета депутатов сельского поселения о внесении изменений в решение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текущий финансовый год и плановый период рассматривается и утверждается советом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соответствии с регламентом работы совета депутатов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17F5C" w:rsidRPr="00102BD1" w:rsidRDefault="00117F5C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11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 IV. Исполнение бюджета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Основы исполнения бюджета сельского поселения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Исполнение бюджета сельского поселения обеспечивается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Организация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возлагается на финансовый орган. Исполнение бюджета организуется на основе сводной бюджетной росписи и кассового плана.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Бюджет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исполняется на основе </w:t>
      </w:r>
      <w:hyperlink r:id="rId17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единства кассы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8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подведомственности расходов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Сводная бюджетная роспись 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</w:t>
      </w:r>
      <w:hyperlink r:id="rId19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Порядок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составления и ведения сводной бюджетной росписи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устанавливается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сводной бюджетной росписи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внесение изменений в нее осуществляется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Утвержденные показатели сводной бюджетной росписи сельского поселения должны соответствовать решению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принятия решения о внесении изменений в решение о бюджете сельского поселения руководитель утверждает соответствующие изменения в сводную бюджетную роспись сельского поселения. В сводную бюджетную роспись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могут быть внесены изменения в соответствии с решениями руководителя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Сещинской сельской администрации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внесения изменений в решение о бюджете сельского поселения в следующих случаях: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sub_217032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sub_217033"/>
      <w:bookmarkEnd w:id="7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bookmarkStart w:id="9" w:name="sub_217034"/>
      <w:bookmarkEnd w:id="8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 </w:t>
      </w:r>
      <w:bookmarkEnd w:id="9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"consultantplus://offline/ref=9A5CEAA876A4E8057C0AFB8FE4854D642E9AD5204C8D915B3B6B7CF0275232B8D2823F893ABF0F99n9r5I"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пунктом 5 статьи 154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Бюджетного кодекса;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случае исполнения судебных актов, предусматривающих обращение взыскания на средства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sub_217035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сельского поселения объема и направлений их использования;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 случае перераспределения бюджетных ассигнований, предоставляемых на конкурсной основе;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sub_88"/>
      <w:bookmarkEnd w:id="10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а также в случае сокращения (возврата при отсутствии потребности) указанных межбюджетных трансфертов;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2" w:name="sub_217311"/>
      <w:bookmarkEnd w:id="11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Порядок использования (порядок принятия решения об использовании, о перераспределении) указанных в абзаце шестом настоящего пункта средств устанавливается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за исключением случаев, установленных Бюджетным кодексом.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сельского поселения не допускается.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.3. </w:t>
      </w:r>
      <w:bookmarkStart w:id="13" w:name="OLE_LINK474"/>
      <w:bookmarkEnd w:id="12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дифференцированно для разных целевых статей и (или) видов расходов бюджета, главных распорядителей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2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Кассовый план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.1.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Сещинская сельская администрация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.2 </w:t>
      </w:r>
      <w:bookmarkStart w:id="14" w:name="OLE_LINK446"/>
      <w:bookmarkEnd w:id="13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Составление и ведение кассового плана осуществляется </w:t>
      </w:r>
      <w:r w:rsidR="00117F5C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2</w:t>
      </w:r>
      <w:r w:rsidR="00117F5C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Исполнение бюджета сельского поселения по доходам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.1. Исполнение бюджета по доходам предусматривает: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зачисление на единый счет бюджета сельского поселения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кодексом, решением о бюджете и иными законами Брянской области и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зачет излишне уплаченных или излишне взысканных сумм в соответствии с </w:t>
      </w:r>
      <w:bookmarkEnd w:id="14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"consultantplus://offline/main?base=LAW;n=106436;fld=134;dst=100775"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законодательством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уточнение администратором доходов бюджета сельского поселения платежей в бюджет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 </w:t>
      </w:r>
      <w:hyperlink r:id="rId20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установленном Министерством финансов Российской Федерации.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4102B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Исполнение бюджета по расходам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Исполнение бюджета сельского поселения по расходам осуществляется в </w:t>
      </w:r>
      <w:hyperlink r:id="rId21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установленном финансовым органом, с соблюдением требований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Исполнение бюджета сельского поселения по расходам предусматривает: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принятие и учет бюджетных и денежных обязательств;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подтверждение денежных обязательств;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санкционирование оплаты денежных обязательств;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подтверждение исполнения денежных обязательств.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Получатель бюджетных средств принимает бюджетные обязательства </w:t>
      </w:r>
      <w:proofErr w:type="spellStart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впределах</w:t>
      </w:r>
      <w:proofErr w:type="spellEnd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доведенных до него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Получатель бюджетных средств подтверждает обязанность оплатить за счет средств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 </w:t>
      </w:r>
      <w:hyperlink r:id="rId22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санкционирования оплаты денежных обязательств, установленным финансовым органом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соответствии с положениями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4102B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Бюджетная роспись</w:t>
      </w:r>
    </w:p>
    <w:p w:rsidR="001E71F4" w:rsidRPr="00102BD1" w:rsidRDefault="004102B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</w:t>
      </w:r>
      <w:hyperlink r:id="rId23" w:history="1">
        <w:r w:rsidR="001E71F4"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Порядок</w:t>
        </w:r>
      </w:hyperlink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составления и ведения бюджетной росписи главного распорядителя (распорядителя) бюджетных средств, включая внесение изменений в нее, устанавливается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Бюджетная роспись главного распорядителя бюджетных средств составляется в соответствии с бюджетными ассигнованиями, утвержденными сводной бюджетной росписью сельского поселения, и утвержденными финансовым органом лимитами бюджетных обязательств.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обязательств.</w:t>
      </w:r>
    </w:p>
    <w:p w:rsidR="001E71F4" w:rsidRPr="00102BD1" w:rsidRDefault="004102B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 </w:t>
      </w:r>
      <w:bookmarkStart w:id="15" w:name="OLE_LINK453"/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кодекса.</w:t>
      </w:r>
    </w:p>
    <w:p w:rsidR="001E71F4" w:rsidRPr="00102BD1" w:rsidRDefault="004102B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расходов.</w:t>
      </w:r>
    </w:p>
    <w:p w:rsidR="001E71F4" w:rsidRPr="00102BD1" w:rsidRDefault="004102B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28.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не допускается.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Статья </w:t>
      </w:r>
      <w:r w:rsidR="004102B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29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Исполнение бюджета по источникам финансирования дефицита бюджета сельского поселения</w:t>
      </w:r>
    </w:p>
    <w:p w:rsidR="001E71F4" w:rsidRPr="00102BD1" w:rsidRDefault="004102B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.1. Исполнение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по источникам финансирования дефицита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осуществляется главным администратором, администратором источников финансирования дефицита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 в соответствии со сводной бюджетной росписью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сельское поселение, за исключением операций по управлению остатками средств на едином счете бюджета сельское поселение в </w:t>
      </w:r>
      <w:bookmarkEnd w:id="15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"consultantplus://offline/ref=48C1C650AD61D943E856A60E80BC79E72B5B6AA24269BBFC67504097DA08BEB421F95804190AF1D5OBR6K"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порядке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установленном финансовым органом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(органом управления государственным внебюджетным фондом) 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положениями Бюджетного кодекса.</w:t>
      </w:r>
    </w:p>
    <w:p w:rsidR="001E71F4" w:rsidRPr="00102BD1" w:rsidRDefault="004102B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Санкционирование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осуществляется в </w:t>
      </w:r>
      <w:hyperlink r:id="rId24" w:history="1">
        <w:r w:rsidR="001E71F4"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установленном финансовым органом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(органом управления государственным внебюджетным фондом)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4102B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Лицевые счета для учета операций по исполнению бюджета </w:t>
      </w:r>
      <w:r w:rsidR="004102B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Учет операций по исполнению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в Федеральном казначействе, в финансовом органе.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Лицевые счета, открываемые в Федеральном казначействе, открываются и ведутся в </w:t>
      </w:r>
      <w:hyperlink r:id="rId25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установленном Федеральным казначейством.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Лицевые счета, открываемые в финансовом органе, открываются и ведутся в порядке, установленном финансовым органом.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4102B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Бюджетная смета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102B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Бюджетная смета казенного учреждения составляется, утверждается и ведется в </w:t>
      </w:r>
      <w:hyperlink r:id="rId26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определенном главным распорядителем бюджетных средств, в ведении которого находится казенное учреждение, в соответствии с </w:t>
      </w:r>
      <w:hyperlink r:id="rId27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общими требованиями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установленными Министерством финансов Российской Федерации.</w:t>
      </w:r>
    </w:p>
    <w:p w:rsidR="00F61372" w:rsidRPr="00102BD1" w:rsidRDefault="00F61372" w:rsidP="00F613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dst3194"/>
      <w:bookmarkEnd w:id="16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Бюджетная смета казенного учреждения, являющегося органом государственной власти (государственным органом), органом управления государственным внебюджетным фондом,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F61372" w:rsidRPr="00102BD1" w:rsidRDefault="00F61372" w:rsidP="00F613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7" w:name="dst3195"/>
      <w:bookmarkEnd w:id="17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F61372" w:rsidRPr="00102BD1" w:rsidRDefault="00F61372" w:rsidP="00F613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8" w:name="dst4920"/>
      <w:bookmarkEnd w:id="18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государственных (муниципальных) нужд.</w:t>
      </w:r>
    </w:p>
    <w:p w:rsidR="00F61372" w:rsidRPr="00102BD1" w:rsidRDefault="00F61372" w:rsidP="00F613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dst3196"/>
      <w:bookmarkEnd w:id="19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F61372" w:rsidRPr="00102BD1" w:rsidRDefault="00F61372" w:rsidP="00F613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dst4332"/>
      <w:bookmarkEnd w:id="20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EC261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Предельные объемы финансирования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 случае и порядке,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распорядителя, распорядителя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распорядителей, распорядителей и получателей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Статья 3</w:t>
      </w:r>
      <w:r w:rsidR="00EC261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Использование доходов, фактически полученных при исполнении бюджета, сверх утвержденных решением о бюджете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Доходы, фактически полученные при исполнении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сверх утвержденных решением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общего объема доходов, могут направляться финансовым органом без внесения изменений в решение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случае недостаточности предусмотренных на их исполнение бюджетных ассигнований в размере, предусмотренном пунктом 3 статьи 217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решение о бюджете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текущий финансовый год и плановый период.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EC261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Основы кассового обслуживания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При кассовом обслуживании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учет операций со средствами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осуществляется на едином счете бюджета 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открытом в соответствии с Бюджетным кодексом органом Федерального казначейства в учреждении Центрального банка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управление средствами на едином счете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осуществляет финансовый орган, в соответствии с нормативными правовыми актами Российской Федерации, субъектов Российской Федерации, муниципальными правовыми актами;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кассовые выплаты из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осуществляются органом Федерального казначейства на основании платежных документов, представленных в орган Федерального казначейства, в порядке очередности их представления и в пределах фактического наличия остатка средств на едином счете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все операции по кассовым поступлениям в бюджет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кассовым выплатам из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едином счете бюджета проводятся и учитываются органом Федерального казначейства по кодам бюджетной классификации Российской Федерации;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органы Федерального казначейства представляют финансовым органам информацию о кассовых операциях по исполнению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OLE_LINK460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органы Федерального казначейства в порядке, установленном Федеральным казначейством, организуют обеспечение наличными денежными средствами организаций, лицевые счета которым открыты в органах Федерального казначейства, финансовых органах муниципальных образований.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Статья 3</w:t>
      </w:r>
      <w:r w:rsidR="00EC261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Завершение текущего финансового года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.1. Операции по исполнению бюджета сельского поселения завершаются 31 декабря, за исключением операций, указанных в </w:t>
      </w:r>
      <w:bookmarkEnd w:id="21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"file:///C:\\1\\%D0%A1%D0%B0%D0%B9%D1%82\\2\\25022020435.docx" \l "Par2"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пункте 38.2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настоящей статьи.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Завершение операций по исполнению бюджета сельского поселения в текущем финансовом году осуществляется в порядке, установленном финансовым органом в соответствии с требованиями Бюджетного кодекса и настоящей статьи.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Завершение операций органами Федерального казначейства по распределению в соответствии со </w:t>
      </w:r>
      <w:hyperlink r:id="rId28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статьей 40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поступлений отчетного финансового года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отчетного финансового года.</w:t>
      </w:r>
    </w:p>
    <w:p w:rsidR="001E71F4" w:rsidRPr="00102BD1" w:rsidRDefault="00EC261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 До последнего рабочего дня текущего финансового года включительно финансовый орган, осуществляющий кассовое обслуживание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Не использованные получателями бюджетных средств остатки бюджетных средств, находящиеся не на едином счете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главным администратором бюджетных средств решения о наличии (об отсутствии) потребности в указанных в </w:t>
      </w:r>
      <w:hyperlink r:id="rId29" w:anchor="sub_2425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абзаце первом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OLE_LINK465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согласованным с соответствующим финансовым органом,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3" w:name="sub_242055"/>
      <w:bookmarkEnd w:id="22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 принятия решений, предусмотренных </w:t>
      </w:r>
      <w:bookmarkEnd w:id="23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"file:///C:\\1\\%D0%A1%D0%B0%D0%B9%D1%82\\2\\25022020435.docx" \l "sub_2425003"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абзацем третьим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настоящего пункта, устанавливается муниципальными правовыми актами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регулирующими порядок возврата межбюджетных трансфертов из бюджета 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4" w:name="sub_24253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органом, с соблюдением </w:t>
      </w:r>
      <w:bookmarkEnd w:id="24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"garantf1://12068663.1000"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общих требований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установленных Министерством финансов Российской Федерации.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Финансовый орган устанавливает </w:t>
      </w:r>
      <w:hyperlink r:id="rId30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порядок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EC2616" w:rsidRPr="00102BD1" w:rsidRDefault="00EC261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EC2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 V. Составление, внешняя проверка, рассмотрение</w:t>
      </w:r>
    </w:p>
    <w:p w:rsidR="001E71F4" w:rsidRPr="00102BD1" w:rsidRDefault="001E71F4" w:rsidP="00EC2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утверждение бюджетной отчетности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EC261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Составление бюджетной отчетности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Главные распорядители бюджетных средств сельского поселения, главные администраторы доходов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главные администраторы источников финансирования дефицита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(далее –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администраторами источников финансирования дефицита бюджета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Главные администраторы бюджетных средств представляют сводную бюджетную отчетность в финансовый орган в установленные им сроки.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C261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Бюджетная отчетность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составляется администрацией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основании сводной бюджетной отчетности соответствующих главных администраторов бюджетных средств.</w:t>
      </w:r>
    </w:p>
    <w:p w:rsidR="001E71F4" w:rsidRPr="00102BD1" w:rsidRDefault="00EC261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Бюджетная отчетность включает: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отчет об исполнении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баланс исполнения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отчет о финансовых результатах деятельности;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отчет о движении денежных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пояснительную записку.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об исполнении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содержит данные об исполнении бюджета сельского поселения по доходам, расходам и источникам финансирования дефицита бюджета сельского поселения в соответствии с бюджетной классификацией Российской Федерации.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Баланс исполнения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содержит данные о нефинансовых и финансовых активах, обязательствах сельского поселения на первый и последний день отчетного периода по счетам плана счетов бюджетного учета.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движении денежных средств отражает операции по счетам бюджета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 кодам подвидов доходов, подгрупп и (или) элементов видов расходов, видов источников финансирования дефицита бюджета.</w:t>
      </w:r>
    </w:p>
    <w:p w:rsidR="001E71F4" w:rsidRPr="00102BD1" w:rsidRDefault="00B67CC5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Бюджетная отчетность является годовой. Отчет об исполнении бюджета сельского поселения является ежеквартальным.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Бюджетная отчетность сельского поселения представляется финансовым органом в администрацию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Отчет об исполнении бюджета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за первый квартал, полугодие и девять месяцев текущего финансового года утверждается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направляется в совет депутатов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и Контрольно-счетную палату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.7. К ежеквартальному и годовому отчетам об исполнении бюджета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прилагаются: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отчет об использовании бюджетных ассигнований резервного фонда администрации муниципального образования;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.8. Годовой отчет об исполнении бюджета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подлежит утверждению решением 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Сещинского сельского С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овета</w:t>
      </w:r>
      <w:r w:rsidR="00B67CC5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народных депутатов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71F4" w:rsidRPr="00102BD1" w:rsidRDefault="00B67CC5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37</w:t>
      </w:r>
      <w:r w:rsidR="001E71F4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Внешняя проверка годового отчета об исполнении бюджета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Годовой отчет об исполнении бюджета сельского поселения до его рассмотрения в совете депутатов сельского поселения подлежит внешней проверке, которая включает внешнюю 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38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Порядок осуществления внешней проверки годового отчета об исполнении бюджета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Сещинская сельская а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дминистрация не позднее 1 апреля текущего финансового года представляет годовой отчет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Контрольно-счетный орган для внешней проверки.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Контрольно-счетный орган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 заключение на годовой отчет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срок, не превышающий 1 месяц.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Заключение на годовой отчет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представляется Контрольно-счетным органом 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Сещинский сельский С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народных 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депутатов с одновременным направлением его 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Сещинскую сельскую 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администрацию.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39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Представление, рассмотрение и утверждение годового отчета об исполнении бюджета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Сещинским сельским С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оветом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народных 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депутатов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Порядок представления,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Годовой отчет об исполнении бюджета сельского поселения представляется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администрацией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Сещинский сельский С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овет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народных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 не позднее 1 мая текущего года.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Годовой отчет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представляется на рассмотрение в совет депутатов сельского поселения с учетом результатов проверок Контрольно-счетной палаты бюджетной отчетности главных администраторов бюджетных средств.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Одновременно с годовым отчетом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представляются: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проект решения об исполнении бюджета сельского поселения за отчетный финансовый год;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баланс исполнения бюджета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отчет о финансовых результатах деятельности;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отчет о движении денежных средств;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пояснительная записка;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отчеты об использовании ассигнований резервного фонда, о предоставлении и погашении бюджетных кредитов, о состоянии муниципального внутреннего долга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начало и конец отчетного финансового года, об исполнении приложений к решению о бюджете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за отчетный финансовый год;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отчет о ходе реализации и оценке эффективности муниципальных программ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форме, установленной администрацией муниципального образования;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иная бюджетная отчетность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иные документы, предусмотренные бюджетным законодательством Российской Федерации.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При рассмотрении годового отчета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совет депутатов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заслушивает доклад главы администрации или уполномоченного представителя администрации.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По результатам рассмотрения годового отчета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совет депутатов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принимает решение об утверждении либо отклонении решения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случае отклонения советом депутатов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проекта решения об исполнении бюджета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Рассмотрение повторно представленного проекта решения совета депутатов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об исполнении бюджета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производится советом депутатов сельского поселения в порядке, предусмотренном для первичного рассмотрения</w:t>
      </w:r>
    </w:p>
    <w:p w:rsid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.7. Публичные слушания по годовому отчету об исполнении бюджета </w:t>
      </w:r>
      <w:r w:rsidR="00102BD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Сещинского 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проводятся в соответствии с Порядком организации и проведения публичных слушаний на территории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утвержденным решением </w:t>
      </w:r>
      <w:r w:rsid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Сещинского сельского С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</w:t>
      </w:r>
      <w:r w:rsid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народных 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депутатов</w:t>
      </w:r>
      <w:r w:rsid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Решение об исполнении бюджета </w:t>
      </w:r>
      <w:r w:rsidR="00CD3186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Решением совета депутатов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утверждается отчет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за отчетный финансовый год с указанием общего объема доходов, расходов и дефицита (профицита)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CD3186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Отдельными приложениями к решению об исполнении бюджета сельского поселения за отчетный финансовый год утверждаются показатели: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доходов бюджета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 кодам классификации доходов бюджетов;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расходов бюджета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 ведомственной структуре расходов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расходов бюджета </w:t>
      </w:r>
      <w:r w:rsidR="00CD3186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по разделам и подразделам классификации расходов бюджетов;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источников финансирования дефицита бюджета сельского поселения по кодам классификации источников финансирования дефицитов бюджетов.</w:t>
      </w:r>
    </w:p>
    <w:p w:rsidR="00C20C80" w:rsidRPr="00102BD1" w:rsidRDefault="00C20C80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C20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 VI. Муниципальный финансовый контроль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Статья 4</w:t>
      </w:r>
      <w:r w:rsidR="00C20C80" w:rsidRPr="00102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Виды муниципального финансового контроля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Внешний муниципальный финансовый контроль в сфере бюджетных правоотношений является контрольной деятельностью Контрольно-счетного органа (далее - орган внешнего муниципального финансового контроля).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органами (должностными лицами) администрации Муниципального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(далее - орган внутреннего муниципального финансового контроля), финансового органа.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Последующий контроль осуществляется по результатам исполнения бюджета 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целях установления законности его исполнения, достоверности учета и отчетности.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</w:t>
      </w:r>
      <w:r w:rsidR="00C20C80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Полномочия органов внешнего муниципального финансового контроля по осуществлению внешнего муниципального финансового контроля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сельского поселения;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контроль в других сферах, установленных Федеральным </w:t>
      </w:r>
      <w:hyperlink r:id="rId31" w:history="1">
        <w:r w:rsidRPr="00102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5" w:name="sub_268122"/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 </w:t>
      </w:r>
      <w:bookmarkEnd w:id="25"/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"garantf1://12082695.0" </w:instrTex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Федеральным законом</w:t>
      </w:r>
      <w:r w:rsidR="007A651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направляются объектам контроля представления, предписания;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направляются финансовым органам,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</w:t>
      </w:r>
      <w:r w:rsidR="00C20C80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проводятся проверки, ревизии и обследования;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направляются объектам контроля акты, заключения, представления и (или) предписания;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0C80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</w:t>
      </w:r>
      <w:r w:rsidR="00E244C2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Сещинской сельской администрации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стандартами осуществления внутреннего муниципального контроля.</w:t>
      </w:r>
    </w:p>
    <w:p w:rsidR="00E244C2" w:rsidRPr="00102BD1" w:rsidRDefault="00E244C2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71F4" w:rsidRPr="00102BD1" w:rsidRDefault="001E71F4" w:rsidP="00E24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 VII. Муниципальный долг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E244C2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44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Управление муниципальным долгом</w:t>
      </w:r>
    </w:p>
    <w:p w:rsidR="001E71F4" w:rsidRPr="00102BD1" w:rsidRDefault="00E244C2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Управление муниципальным долгом осуществляется администрацией муниципального образования в соответствии с уставом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E244C2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44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Прекращение муниципальных долговых обязательств, выраженных в валюте Российской Федерации, и их списание с муниципального долга осуществляется в соответствии со статьей 100.1 Бюджетного кодекса.</w:t>
      </w:r>
    </w:p>
    <w:p w:rsidR="001E71F4" w:rsidRPr="00102BD1" w:rsidRDefault="00E244C2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Долговые обязательства сельского поселения полностью и без условий обеспечиваются всем находящимся в собственности сельского поселения имуществом, составляющим соответствующую казну, и исполняются за счет средств соответствующего бюджета.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E244C2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45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Предельный объем муниципальных заимствований и муниципального долга</w:t>
      </w:r>
    </w:p>
    <w:p w:rsidR="001E71F4" w:rsidRPr="00102BD1" w:rsidRDefault="00E244C2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Право осуществления муниципальных заимствований от имени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соответствии с Бюджетным кодексом и уставом сельского поселения принадлежит администрации муниципального образования.</w:t>
      </w:r>
    </w:p>
    <w:p w:rsidR="001E71F4" w:rsidRPr="00102BD1" w:rsidRDefault="00E244C2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Предельный объем муниципальных заимствований в текущем финансовом году с учетом положений статей 104 Бюджетного кодекса не должен превышать сумму, направляемую в текущем финансовом году на финансирование дефицита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и (или) погашение долговых обязательств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1E71F4" w:rsidRPr="00102BD1" w:rsidRDefault="00F319EE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Предельный объем муниципального долга на очередной финансовый год, и каждый год планового периода устанавливается решением о бюджете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 рамках ограничений, установленных пунктом 3 статьи 107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 депутатов </w:t>
      </w:r>
      <w:r w:rsidR="00F319EE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вправе в целях управления соответствующим долгом утвердить дополнительные ограничения по муниципальному долгу.</w:t>
      </w:r>
    </w:p>
    <w:p w:rsidR="001E71F4" w:rsidRPr="00102BD1" w:rsidRDefault="00F319EE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Предоставление муниципальных гарантий осуществляется в соответствии со статьей 117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F319EE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46.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Программа муниципальных заимствований муниципальных гарантий</w:t>
      </w:r>
    </w:p>
    <w:p w:rsidR="001E71F4" w:rsidRPr="00102BD1" w:rsidRDefault="00F319EE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период.</w:t>
      </w:r>
    </w:p>
    <w:p w:rsidR="001E71F4" w:rsidRPr="00102BD1" w:rsidRDefault="00F319EE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Программа муниципальных гарантий в валюте Российской Федерации является приложением к решению о бюджете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на очередной финансовый год и плановый период. Программа муниципальных гарантий в валюте Российской Федерации формируется с учетом требований статьи 110.2 Бюджетного кодекса.</w:t>
      </w:r>
    </w:p>
    <w:p w:rsidR="001E71F4" w:rsidRPr="00102BD1" w:rsidRDefault="001E71F4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F319EE"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47</w:t>
      </w:r>
      <w:r w:rsidRPr="00102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Объем расходов на обслуживание муниципального долга</w:t>
      </w:r>
    </w:p>
    <w:p w:rsidR="001E71F4" w:rsidRPr="00102BD1" w:rsidRDefault="00F319EE" w:rsidP="00F3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Объем расходов на обслуживание муниципального долга в очередном финансовом году и плановом периоде, утвержденный решением о бюджете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по данным отчета об исполнении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за отчетный финансовый год не должен превышать 15 процентов объема расходов бюджета </w:t>
      </w:r>
      <w:r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униципального образования </w:t>
      </w:r>
      <w:r w:rsidR="004654F1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Сещинское</w:t>
      </w:r>
      <w:r w:rsidR="001E71F4" w:rsidRPr="0010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EB6B7A" w:rsidRPr="00102BD1" w:rsidRDefault="00EB6B7A" w:rsidP="00F302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B6B7A" w:rsidRPr="00102BD1" w:rsidSect="001E71F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326"/>
    <w:rsid w:val="00060326"/>
    <w:rsid w:val="000E0788"/>
    <w:rsid w:val="00102BD1"/>
    <w:rsid w:val="00117F5C"/>
    <w:rsid w:val="001E71F4"/>
    <w:rsid w:val="00204E0D"/>
    <w:rsid w:val="00324D2B"/>
    <w:rsid w:val="004102B6"/>
    <w:rsid w:val="004654F1"/>
    <w:rsid w:val="00493A87"/>
    <w:rsid w:val="005A1838"/>
    <w:rsid w:val="00625058"/>
    <w:rsid w:val="007A651E"/>
    <w:rsid w:val="008924C6"/>
    <w:rsid w:val="00941D3B"/>
    <w:rsid w:val="0099696D"/>
    <w:rsid w:val="00AD7DC3"/>
    <w:rsid w:val="00B67CC5"/>
    <w:rsid w:val="00BB5170"/>
    <w:rsid w:val="00C20C80"/>
    <w:rsid w:val="00C44CEA"/>
    <w:rsid w:val="00CD3186"/>
    <w:rsid w:val="00DA293F"/>
    <w:rsid w:val="00E244C2"/>
    <w:rsid w:val="00E45CA3"/>
    <w:rsid w:val="00EB6B7A"/>
    <w:rsid w:val="00EC2616"/>
    <w:rsid w:val="00F302E6"/>
    <w:rsid w:val="00F319EE"/>
    <w:rsid w:val="00F61372"/>
    <w:rsid w:val="00F6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1F4"/>
    <w:rPr>
      <w:color w:val="0000FF"/>
      <w:u w:val="single"/>
    </w:rPr>
  </w:style>
  <w:style w:type="paragraph" w:customStyle="1" w:styleId="ConsNonformat">
    <w:name w:val="ConsNonformat"/>
    <w:rsid w:val="00493A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93A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93A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F6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0%A1%D0%B0%D0%B9%D1%82\2\25022020435.docx" TargetMode="External"/><Relationship Id="rId13" Type="http://schemas.openxmlformats.org/officeDocument/2006/relationships/hyperlink" Target="consultantplus://offline/ref=075DAABE9D876AC7BA136CA2E0DEBED2270E4EAC184D5B855B431A44B2E7468E6D4B923343FC571818k1I" TargetMode="External"/><Relationship Id="rId18" Type="http://schemas.openxmlformats.org/officeDocument/2006/relationships/hyperlink" Target="consultantplus://offline/ref=5E72B4E5227847F14918B60E485131E3ADBE0BF6331EA90D9436AE2B8C7C7BF35557B41CF9D434X1J" TargetMode="External"/><Relationship Id="rId26" Type="http://schemas.openxmlformats.org/officeDocument/2006/relationships/hyperlink" Target="consultantplus://offline/ref=48C1C650AD61D943E856A60E80BC79E72B5A68AD4469BBFC67504097DA08BEB421F95804190AF5D1OBR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8D56984728638E26878F3DD45E1B2D9B342A7522C533CC054ECD52E3E01D0CB3B866C141EA62E8A2D8K" TargetMode="External"/><Relationship Id="rId7" Type="http://schemas.openxmlformats.org/officeDocument/2006/relationships/hyperlink" Target="consultantplus://offline/ref=E75FD3221A3AA813E7EC3B2E57CD3C2BF5EF6D91402C80BA783F3A5D62YF22G" TargetMode="External"/><Relationship Id="rId12" Type="http://schemas.openxmlformats.org/officeDocument/2006/relationships/hyperlink" Target="consultantplus://offline/ref=D7633EA54BA37B14022075A00D9263D0A59881ADEF821D3CBC9E1B1C5418245638964C1F53C865D7X4fCH" TargetMode="External"/><Relationship Id="rId17" Type="http://schemas.openxmlformats.org/officeDocument/2006/relationships/hyperlink" Target="consultantplus://offline/ref=5E72B4E5227847F14918B60E485131E3ADBE0BF6331EA90D9436AE2B8C7C7BF35557B41CFADD34XAJ" TargetMode="External"/><Relationship Id="rId25" Type="http://schemas.openxmlformats.org/officeDocument/2006/relationships/hyperlink" Target="consultantplus://offline/ref=48C1C650AD61D943E856A60E80BC79E72B5A6AAE4A61BBFC67504097DA08BEB421F95804190AF1D5OBRE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SPB;n=89255;fld=134;dst=100014" TargetMode="External"/><Relationship Id="rId20" Type="http://schemas.openxmlformats.org/officeDocument/2006/relationships/hyperlink" Target="consultantplus://offline/ref=A111F2AA9A046C60E571433901659B195A6BEC3AD5A0049131D6D5DD822F6B3BD43EB9C6E6E7EF01510CK" TargetMode="External"/><Relationship Id="rId29" Type="http://schemas.openxmlformats.org/officeDocument/2006/relationships/hyperlink" Target="file:///C:\1\%D0%A1%D0%B0%D0%B9%D1%82\2\25022020435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7BACE91D69635452584E10448DF4F98378D9C82C8BA17DD341501514Q2a6P" TargetMode="External"/><Relationship Id="rId11" Type="http://schemas.openxmlformats.org/officeDocument/2006/relationships/hyperlink" Target="consultantplus://offline/ref=D26A185F15B2A542AD7A2722FF1517D7BEDBD5661E2655A4975471FFB9d6e4H" TargetMode="External"/><Relationship Id="rId24" Type="http://schemas.openxmlformats.org/officeDocument/2006/relationships/hyperlink" Target="consultantplus://offline/ref=48C1C650AD61D943E856A60E80BC79E72B5B6AAC4162BBFC67504097DA08BEB421F95804190AF1D5OBR6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97BACE91D69635452584E10448DF4F98379D2C5288FA17DD341501514Q2a6P" TargetMode="External"/><Relationship Id="rId15" Type="http://schemas.openxmlformats.org/officeDocument/2006/relationships/hyperlink" Target="consultantplus://offline/ref=075DAABE9D876AC7BA136CA2E0DEBED2270E4EAC184D5B855B431A44B2E7468E6D4B923343FC571A18k3I" TargetMode="External"/><Relationship Id="rId23" Type="http://schemas.openxmlformats.org/officeDocument/2006/relationships/hyperlink" Target="consultantplus://offline/ref=48C1C650AD61D943E856A60E80BC79E72B5A6BAB4465BBFC67504097DA08BEB421F95804190AF1D7OBR4K" TargetMode="External"/><Relationship Id="rId28" Type="http://schemas.openxmlformats.org/officeDocument/2006/relationships/hyperlink" Target="consultantplus://offline/ref=A1B1032339A50D52353D097064BFA394A185311C177FE6AF4AE47D200BEC48E427340082FC9Bk6P4M" TargetMode="External"/><Relationship Id="rId10" Type="http://schemas.openxmlformats.org/officeDocument/2006/relationships/hyperlink" Target="consultantplus://offline/ref=3338CF305199E15085BCA9FED1F9D2387D066D032F27181C6E81648B9930AC3FE120132A81B57073T0L1H" TargetMode="External"/><Relationship Id="rId19" Type="http://schemas.openxmlformats.org/officeDocument/2006/relationships/hyperlink" Target="consultantplus://offline/ref=35D5C6CC40BF1BB934700F379D06C6D38D4CC090C4C70B7F5789E05C9B522D989A3B1C374BFDE695YBc8J" TargetMode="External"/><Relationship Id="rId31" Type="http://schemas.openxmlformats.org/officeDocument/2006/relationships/hyperlink" Target="consultantplus://offline/ref=74063AC39A5F6DDA94406949483384BF0D06CF54DA5C10897D8CE47A16C6o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5FD3221A3AA813E7EC3B2E57CD3C2BF5EF6D91402C80BA783F3A5D62YF22G" TargetMode="External"/><Relationship Id="rId14" Type="http://schemas.openxmlformats.org/officeDocument/2006/relationships/hyperlink" Target="consultantplus://offline/ref=075DAABE9D876AC7BA136CA2E0DEBED2270E4EAC184D5B855B431A44B2E7468E6D4B923343FC571918k6I" TargetMode="External"/><Relationship Id="rId22" Type="http://schemas.openxmlformats.org/officeDocument/2006/relationships/hyperlink" Target="consultantplus://offline/ref=1C8D56984728638E26878F3DD45E1B2D9B342A7B21CE33CC054ECD52E3E01D0CB3B866C141EA62E8A2D8K" TargetMode="External"/><Relationship Id="rId27" Type="http://schemas.openxmlformats.org/officeDocument/2006/relationships/hyperlink" Target="consultantplus://offline/ref=48C1C650AD61D943E856A60E80BC79E72B5F6FAB4669BBFC67504097DA08BEB421F95804190AF1D5OBR5K" TargetMode="External"/><Relationship Id="rId30" Type="http://schemas.openxmlformats.org/officeDocument/2006/relationships/hyperlink" Target="consultantplus://offline/ref=A1B1032339A50D52353D097064BFA394A18431161077E6AF4AE47D200BEC48E427340082FE9B63E8kF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B308-32C1-4227-8D21-8C9D2408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15183</Words>
  <Characters>86544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2020-03-23T11:34:00Z</dcterms:created>
  <dcterms:modified xsi:type="dcterms:W3CDTF">2020-06-08T13:18:00Z</dcterms:modified>
</cp:coreProperties>
</file>