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41" w:rsidRPr="001D0BBD" w:rsidRDefault="00272941" w:rsidP="00272941">
      <w:pPr>
        <w:ind w:right="815"/>
        <w:jc w:val="center"/>
        <w:outlineLvl w:val="0"/>
        <w:rPr>
          <w:b/>
          <w:sz w:val="24"/>
          <w:szCs w:val="24"/>
        </w:rPr>
      </w:pPr>
      <w:r>
        <w:rPr>
          <w:b/>
          <w:sz w:val="24"/>
          <w:szCs w:val="24"/>
        </w:rPr>
        <w:t xml:space="preserve">              </w:t>
      </w:r>
      <w:r w:rsidRPr="001D0BBD">
        <w:rPr>
          <w:b/>
          <w:sz w:val="24"/>
          <w:szCs w:val="24"/>
        </w:rPr>
        <w:t>РОССИЙСКАЯ ФЕДЕРАЦИЯ</w:t>
      </w:r>
    </w:p>
    <w:p w:rsidR="00272941" w:rsidRDefault="00272941" w:rsidP="00272941">
      <w:pPr>
        <w:jc w:val="center"/>
        <w:outlineLvl w:val="0"/>
        <w:rPr>
          <w:b/>
          <w:sz w:val="24"/>
          <w:szCs w:val="24"/>
        </w:rPr>
      </w:pPr>
      <w:r w:rsidRPr="001D0BBD">
        <w:rPr>
          <w:b/>
          <w:sz w:val="24"/>
          <w:szCs w:val="24"/>
        </w:rPr>
        <w:t>БРЯНСКАЯ ОБЛАСТЬ</w:t>
      </w:r>
    </w:p>
    <w:p w:rsidR="00272941" w:rsidRDefault="00272941" w:rsidP="00272941">
      <w:pPr>
        <w:jc w:val="center"/>
        <w:outlineLvl w:val="0"/>
        <w:rPr>
          <w:b/>
          <w:sz w:val="24"/>
          <w:szCs w:val="24"/>
        </w:rPr>
      </w:pPr>
      <w:r>
        <w:rPr>
          <w:b/>
          <w:sz w:val="24"/>
          <w:szCs w:val="24"/>
        </w:rPr>
        <w:t>ДУБРОВСКИЙ РАЙОН</w:t>
      </w:r>
    </w:p>
    <w:p w:rsidR="00272941" w:rsidRPr="001D0BBD" w:rsidRDefault="00272941" w:rsidP="00272941">
      <w:pPr>
        <w:jc w:val="center"/>
        <w:outlineLvl w:val="0"/>
        <w:rPr>
          <w:b/>
          <w:sz w:val="24"/>
          <w:szCs w:val="24"/>
        </w:rPr>
      </w:pPr>
    </w:p>
    <w:p w:rsidR="00272941" w:rsidRPr="00302BAA" w:rsidRDefault="00272941" w:rsidP="00272941">
      <w:pPr>
        <w:jc w:val="center"/>
        <w:outlineLvl w:val="0"/>
        <w:rPr>
          <w:b/>
          <w:sz w:val="28"/>
          <w:szCs w:val="28"/>
        </w:rPr>
      </w:pPr>
      <w:r w:rsidRPr="00302BAA">
        <w:rPr>
          <w:b/>
          <w:sz w:val="28"/>
          <w:szCs w:val="28"/>
        </w:rPr>
        <w:t>СЕЩИНСКАЯ СЕЛЬСКАЯ АДМИНИСТРАЦИЯ</w:t>
      </w:r>
    </w:p>
    <w:p w:rsidR="00272941" w:rsidRPr="001D0BBD" w:rsidRDefault="00272941" w:rsidP="00272941">
      <w:pPr>
        <w:jc w:val="center"/>
        <w:outlineLvl w:val="0"/>
        <w:rPr>
          <w:b/>
          <w:sz w:val="24"/>
          <w:szCs w:val="24"/>
        </w:rPr>
      </w:pPr>
    </w:p>
    <w:p w:rsidR="00272941" w:rsidRDefault="00272941" w:rsidP="00272941">
      <w:pPr>
        <w:ind w:firstLine="567"/>
        <w:rPr>
          <w:b/>
          <w:sz w:val="28"/>
          <w:szCs w:val="28"/>
        </w:rPr>
      </w:pPr>
      <w:r>
        <w:rPr>
          <w:b/>
          <w:sz w:val="28"/>
          <w:szCs w:val="28"/>
        </w:rPr>
        <w:t xml:space="preserve">                                          ПОСТАНОВЛЕНИЕ</w:t>
      </w:r>
    </w:p>
    <w:p w:rsidR="00272941" w:rsidRPr="003322C0" w:rsidRDefault="00272941" w:rsidP="00272941">
      <w:pPr>
        <w:ind w:firstLine="567"/>
        <w:rPr>
          <w:b/>
          <w:sz w:val="28"/>
          <w:szCs w:val="28"/>
        </w:rPr>
      </w:pPr>
    </w:p>
    <w:p w:rsidR="00272941" w:rsidRPr="007D431A" w:rsidRDefault="00272941" w:rsidP="0004061B">
      <w:pPr>
        <w:shd w:val="clear" w:color="auto" w:fill="FFFFFF"/>
        <w:spacing w:line="322" w:lineRule="exact"/>
        <w:ind w:right="-1"/>
        <w:rPr>
          <w:b/>
          <w:sz w:val="24"/>
          <w:szCs w:val="24"/>
        </w:rPr>
      </w:pPr>
      <w:r w:rsidRPr="007D431A">
        <w:rPr>
          <w:b/>
          <w:sz w:val="24"/>
          <w:szCs w:val="24"/>
        </w:rPr>
        <w:t xml:space="preserve"> «</w:t>
      </w:r>
      <w:r w:rsidR="0004061B">
        <w:rPr>
          <w:b/>
          <w:sz w:val="24"/>
          <w:szCs w:val="24"/>
        </w:rPr>
        <w:t>28</w:t>
      </w:r>
      <w:r w:rsidRPr="007D431A">
        <w:rPr>
          <w:b/>
          <w:sz w:val="24"/>
          <w:szCs w:val="24"/>
        </w:rPr>
        <w:t xml:space="preserve">» </w:t>
      </w:r>
      <w:r w:rsidR="0004061B">
        <w:rPr>
          <w:b/>
          <w:sz w:val="24"/>
          <w:szCs w:val="24"/>
        </w:rPr>
        <w:t>апреля</w:t>
      </w:r>
      <w:r w:rsidRPr="007D431A">
        <w:rPr>
          <w:b/>
          <w:sz w:val="24"/>
          <w:szCs w:val="24"/>
        </w:rPr>
        <w:t xml:space="preserve"> 20</w:t>
      </w:r>
      <w:r w:rsidR="0004061B">
        <w:rPr>
          <w:b/>
          <w:sz w:val="24"/>
          <w:szCs w:val="24"/>
        </w:rPr>
        <w:t>2</w:t>
      </w:r>
      <w:r>
        <w:rPr>
          <w:b/>
          <w:sz w:val="24"/>
          <w:szCs w:val="24"/>
        </w:rPr>
        <w:t xml:space="preserve">1 </w:t>
      </w:r>
      <w:r w:rsidRPr="007D431A">
        <w:rPr>
          <w:b/>
          <w:sz w:val="24"/>
          <w:szCs w:val="24"/>
        </w:rPr>
        <w:t xml:space="preserve">г. </w:t>
      </w:r>
      <w:r w:rsidR="0004061B">
        <w:rPr>
          <w:b/>
          <w:sz w:val="24"/>
          <w:szCs w:val="24"/>
        </w:rPr>
        <w:t xml:space="preserve">                                        </w:t>
      </w:r>
      <w:r w:rsidRPr="007D431A">
        <w:rPr>
          <w:b/>
          <w:sz w:val="24"/>
          <w:szCs w:val="24"/>
        </w:rPr>
        <w:t xml:space="preserve"> № </w:t>
      </w:r>
      <w:r w:rsidR="009C500A">
        <w:rPr>
          <w:b/>
          <w:sz w:val="24"/>
          <w:szCs w:val="24"/>
        </w:rPr>
        <w:t>22</w:t>
      </w:r>
      <w:r w:rsidRPr="007D431A">
        <w:rPr>
          <w:b/>
          <w:sz w:val="24"/>
          <w:szCs w:val="24"/>
        </w:rPr>
        <w:t xml:space="preserve">      </w:t>
      </w:r>
      <w:r w:rsidR="0004061B">
        <w:rPr>
          <w:b/>
          <w:sz w:val="24"/>
          <w:szCs w:val="24"/>
        </w:rPr>
        <w:t xml:space="preserve">                                      </w:t>
      </w:r>
      <w:proofErr w:type="spellStart"/>
      <w:r w:rsidR="0004061B">
        <w:rPr>
          <w:b/>
          <w:sz w:val="24"/>
          <w:szCs w:val="24"/>
        </w:rPr>
        <w:t>п.Се</w:t>
      </w:r>
      <w:r w:rsidRPr="007D431A">
        <w:rPr>
          <w:b/>
          <w:sz w:val="24"/>
          <w:szCs w:val="24"/>
        </w:rPr>
        <w:t>ща</w:t>
      </w:r>
      <w:proofErr w:type="spellEnd"/>
    </w:p>
    <w:p w:rsidR="0004061B" w:rsidRDefault="0004061B" w:rsidP="00272941">
      <w:pPr>
        <w:pStyle w:val="a3"/>
        <w:jc w:val="left"/>
        <w:rPr>
          <w:sz w:val="22"/>
          <w:szCs w:val="22"/>
        </w:rPr>
      </w:pPr>
    </w:p>
    <w:p w:rsidR="0004061B" w:rsidRDefault="0004061B" w:rsidP="00272941">
      <w:pPr>
        <w:pStyle w:val="a3"/>
        <w:jc w:val="left"/>
        <w:rPr>
          <w:sz w:val="22"/>
          <w:szCs w:val="22"/>
        </w:rPr>
      </w:pPr>
    </w:p>
    <w:p w:rsidR="00272941" w:rsidRDefault="00272941" w:rsidP="00272941">
      <w:pPr>
        <w:pStyle w:val="a3"/>
        <w:jc w:val="left"/>
        <w:rPr>
          <w:sz w:val="22"/>
          <w:szCs w:val="22"/>
        </w:rPr>
      </w:pPr>
      <w:r w:rsidRPr="00272941">
        <w:rPr>
          <w:sz w:val="22"/>
          <w:szCs w:val="22"/>
        </w:rPr>
        <w:t>О порядке составления бюджетной</w:t>
      </w:r>
    </w:p>
    <w:p w:rsidR="0004061B" w:rsidRDefault="00272941" w:rsidP="00272941">
      <w:pPr>
        <w:pStyle w:val="a3"/>
        <w:jc w:val="left"/>
        <w:rPr>
          <w:sz w:val="22"/>
          <w:szCs w:val="22"/>
        </w:rPr>
      </w:pPr>
      <w:r w:rsidRPr="00272941">
        <w:rPr>
          <w:sz w:val="22"/>
          <w:szCs w:val="22"/>
        </w:rPr>
        <w:t xml:space="preserve"> отчетности об исполнении бюджета </w:t>
      </w:r>
    </w:p>
    <w:p w:rsidR="00272941" w:rsidRDefault="00272941" w:rsidP="00272941">
      <w:pPr>
        <w:pStyle w:val="a3"/>
        <w:jc w:val="left"/>
        <w:rPr>
          <w:sz w:val="22"/>
          <w:szCs w:val="22"/>
        </w:rPr>
      </w:pPr>
      <w:r>
        <w:rPr>
          <w:sz w:val="22"/>
          <w:szCs w:val="22"/>
        </w:rPr>
        <w:t>Сещинско</w:t>
      </w:r>
      <w:r w:rsidR="0004061B">
        <w:rPr>
          <w:sz w:val="22"/>
          <w:szCs w:val="22"/>
        </w:rPr>
        <w:t>го</w:t>
      </w:r>
      <w:r>
        <w:rPr>
          <w:sz w:val="22"/>
          <w:szCs w:val="22"/>
        </w:rPr>
        <w:t xml:space="preserve"> сельско</w:t>
      </w:r>
      <w:r w:rsidR="0004061B">
        <w:rPr>
          <w:sz w:val="22"/>
          <w:szCs w:val="22"/>
        </w:rPr>
        <w:t>го поселения</w:t>
      </w:r>
    </w:p>
    <w:p w:rsidR="0004061B" w:rsidRDefault="0004061B" w:rsidP="00272941">
      <w:pPr>
        <w:pStyle w:val="a3"/>
        <w:jc w:val="left"/>
        <w:rPr>
          <w:sz w:val="22"/>
          <w:szCs w:val="22"/>
        </w:rPr>
      </w:pPr>
      <w:r>
        <w:rPr>
          <w:sz w:val="22"/>
          <w:szCs w:val="22"/>
        </w:rPr>
        <w:t xml:space="preserve">Дубровского муниципального района </w:t>
      </w:r>
    </w:p>
    <w:p w:rsidR="0004061B" w:rsidRPr="00272941" w:rsidRDefault="0004061B" w:rsidP="00272941">
      <w:pPr>
        <w:pStyle w:val="a3"/>
        <w:jc w:val="left"/>
        <w:rPr>
          <w:b w:val="0"/>
          <w:sz w:val="22"/>
          <w:szCs w:val="22"/>
        </w:rPr>
      </w:pPr>
      <w:r>
        <w:rPr>
          <w:sz w:val="22"/>
          <w:szCs w:val="22"/>
        </w:rPr>
        <w:t>Брянской области</w:t>
      </w:r>
    </w:p>
    <w:p w:rsidR="00272941" w:rsidRDefault="00272941" w:rsidP="00272941">
      <w:pPr>
        <w:pStyle w:val="a3"/>
        <w:jc w:val="left"/>
        <w:rPr>
          <w:b w:val="0"/>
          <w:szCs w:val="28"/>
        </w:rPr>
      </w:pPr>
    </w:p>
    <w:p w:rsidR="00272941" w:rsidRDefault="00272941" w:rsidP="00272941">
      <w:pPr>
        <w:pStyle w:val="a3"/>
        <w:jc w:val="left"/>
      </w:pPr>
    </w:p>
    <w:p w:rsidR="00272941" w:rsidRDefault="00272941" w:rsidP="0004061B">
      <w:pPr>
        <w:pStyle w:val="a3"/>
        <w:ind w:firstLine="567"/>
        <w:jc w:val="both"/>
        <w:rPr>
          <w:b w:val="0"/>
          <w:sz w:val="24"/>
        </w:rPr>
      </w:pPr>
      <w:r w:rsidRPr="00272941">
        <w:rPr>
          <w:b w:val="0"/>
          <w:sz w:val="24"/>
        </w:rPr>
        <w:t>В целях приведения нормативных правовых актов Сещинско</w:t>
      </w:r>
      <w:r w:rsidR="0004061B">
        <w:rPr>
          <w:b w:val="0"/>
          <w:sz w:val="24"/>
        </w:rPr>
        <w:t>го</w:t>
      </w:r>
      <w:r w:rsidRPr="00272941">
        <w:rPr>
          <w:b w:val="0"/>
          <w:sz w:val="24"/>
        </w:rPr>
        <w:t xml:space="preserve"> сельско</w:t>
      </w:r>
      <w:r w:rsidR="0004061B">
        <w:rPr>
          <w:b w:val="0"/>
          <w:sz w:val="24"/>
        </w:rPr>
        <w:t>го</w:t>
      </w:r>
      <w:r w:rsidRPr="00272941">
        <w:rPr>
          <w:b w:val="0"/>
          <w:sz w:val="24"/>
        </w:rPr>
        <w:t xml:space="preserve"> поселени</w:t>
      </w:r>
      <w:r w:rsidR="0004061B">
        <w:rPr>
          <w:b w:val="0"/>
          <w:sz w:val="24"/>
        </w:rPr>
        <w:t>я</w:t>
      </w:r>
      <w:r>
        <w:rPr>
          <w:b w:val="0"/>
          <w:sz w:val="24"/>
        </w:rPr>
        <w:t xml:space="preserve"> </w:t>
      </w:r>
      <w:r w:rsidRPr="00272941">
        <w:rPr>
          <w:b w:val="0"/>
          <w:sz w:val="24"/>
        </w:rPr>
        <w:t xml:space="preserve">в соответствие </w:t>
      </w:r>
      <w:r w:rsidR="009723CE">
        <w:rPr>
          <w:b w:val="0"/>
          <w:sz w:val="24"/>
        </w:rPr>
        <w:t xml:space="preserve">с Уставом муниципального образования, </w:t>
      </w:r>
      <w:r w:rsidRPr="00272941">
        <w:rPr>
          <w:b w:val="0"/>
          <w:sz w:val="24"/>
        </w:rPr>
        <w:t xml:space="preserve">с Бюджетным кодексом Российской Федерации </w:t>
      </w:r>
      <w:r w:rsidR="009723CE">
        <w:rPr>
          <w:b w:val="0"/>
          <w:sz w:val="24"/>
        </w:rPr>
        <w:t xml:space="preserve">и </w:t>
      </w:r>
      <w:r w:rsidR="009723CE" w:rsidRPr="009723CE">
        <w:rPr>
          <w:b w:val="0"/>
          <w:color w:val="000000"/>
          <w:sz w:val="24"/>
        </w:rPr>
        <w:t>приказом Министерства финансов Российской Ф</w:t>
      </w:r>
      <w:r w:rsidR="009723CE">
        <w:rPr>
          <w:b w:val="0"/>
          <w:color w:val="000000"/>
          <w:sz w:val="24"/>
        </w:rPr>
        <w:t>едерации от 28.12.2010 г. №191н</w:t>
      </w:r>
      <w:bookmarkStart w:id="0" w:name="_GoBack"/>
      <w:bookmarkEnd w:id="0"/>
      <w:r w:rsidR="009723CE" w:rsidRPr="009723CE">
        <w:rPr>
          <w:b w:val="0"/>
          <w:color w:val="000000"/>
          <w:sz w:val="24"/>
        </w:rPr>
        <w:t xml:space="preserve"> </w:t>
      </w:r>
      <w:r w:rsidRPr="009723CE">
        <w:rPr>
          <w:b w:val="0"/>
          <w:sz w:val="24"/>
        </w:rPr>
        <w:t>Се</w:t>
      </w:r>
      <w:r>
        <w:rPr>
          <w:b w:val="0"/>
          <w:sz w:val="24"/>
        </w:rPr>
        <w:t>щинская сельская администрация</w:t>
      </w:r>
    </w:p>
    <w:p w:rsidR="0004061B" w:rsidRDefault="0004061B" w:rsidP="0004061B">
      <w:pPr>
        <w:pStyle w:val="a3"/>
        <w:ind w:firstLine="567"/>
        <w:jc w:val="both"/>
        <w:rPr>
          <w:b w:val="0"/>
          <w:sz w:val="24"/>
        </w:rPr>
      </w:pPr>
    </w:p>
    <w:p w:rsidR="00272941" w:rsidRPr="00272941" w:rsidRDefault="00272941" w:rsidP="00272941">
      <w:pPr>
        <w:pStyle w:val="a3"/>
        <w:jc w:val="both"/>
        <w:rPr>
          <w:b w:val="0"/>
          <w:sz w:val="24"/>
        </w:rPr>
      </w:pPr>
      <w:r>
        <w:rPr>
          <w:b w:val="0"/>
          <w:sz w:val="24"/>
        </w:rPr>
        <w:t>ПОСТАНОВЛЯЕТ</w:t>
      </w:r>
      <w:r w:rsidRPr="00272941">
        <w:rPr>
          <w:b w:val="0"/>
          <w:sz w:val="24"/>
        </w:rPr>
        <w:t>:</w:t>
      </w:r>
    </w:p>
    <w:p w:rsidR="00272941" w:rsidRPr="00272941" w:rsidRDefault="00272941" w:rsidP="00272941">
      <w:pPr>
        <w:pStyle w:val="a3"/>
        <w:ind w:firstLine="567"/>
        <w:jc w:val="both"/>
        <w:rPr>
          <w:b w:val="0"/>
          <w:bCs w:val="0"/>
          <w:sz w:val="24"/>
        </w:rPr>
      </w:pPr>
    </w:p>
    <w:p w:rsidR="0004061B" w:rsidRDefault="0004061B" w:rsidP="00BF0C53">
      <w:pPr>
        <w:pStyle w:val="a3"/>
        <w:numPr>
          <w:ilvl w:val="0"/>
          <w:numId w:val="1"/>
        </w:numPr>
        <w:tabs>
          <w:tab w:val="left" w:pos="993"/>
        </w:tabs>
        <w:ind w:left="0" w:firstLine="567"/>
        <w:jc w:val="both"/>
        <w:rPr>
          <w:b w:val="0"/>
          <w:sz w:val="24"/>
        </w:rPr>
      </w:pPr>
      <w:r>
        <w:rPr>
          <w:b w:val="0"/>
          <w:sz w:val="24"/>
        </w:rPr>
        <w:t>Признать утратившим силу Постановление №16/1 от 10.02.2016 года «О порядке составления бюджетной отчетности об исполнении бюджета муниципального образования «</w:t>
      </w:r>
      <w:proofErr w:type="spellStart"/>
      <w:r>
        <w:rPr>
          <w:b w:val="0"/>
          <w:sz w:val="24"/>
        </w:rPr>
        <w:t>Сещинское</w:t>
      </w:r>
      <w:proofErr w:type="spellEnd"/>
      <w:r>
        <w:rPr>
          <w:b w:val="0"/>
          <w:sz w:val="24"/>
        </w:rPr>
        <w:t xml:space="preserve"> сельское поселение»</w:t>
      </w:r>
      <w:r w:rsidR="00397FC4">
        <w:rPr>
          <w:b w:val="0"/>
          <w:sz w:val="24"/>
        </w:rPr>
        <w:t>»</w:t>
      </w:r>
      <w:r>
        <w:rPr>
          <w:b w:val="0"/>
          <w:sz w:val="24"/>
        </w:rPr>
        <w:t>.</w:t>
      </w:r>
    </w:p>
    <w:p w:rsidR="00272941" w:rsidRPr="00BF0C53" w:rsidRDefault="00272941" w:rsidP="00BF0C53">
      <w:pPr>
        <w:pStyle w:val="a3"/>
        <w:numPr>
          <w:ilvl w:val="0"/>
          <w:numId w:val="1"/>
        </w:numPr>
        <w:tabs>
          <w:tab w:val="left" w:pos="993"/>
        </w:tabs>
        <w:ind w:left="0" w:firstLine="567"/>
        <w:jc w:val="both"/>
        <w:rPr>
          <w:b w:val="0"/>
          <w:sz w:val="24"/>
        </w:rPr>
      </w:pPr>
      <w:r w:rsidRPr="00272941">
        <w:rPr>
          <w:b w:val="0"/>
          <w:sz w:val="24"/>
        </w:rPr>
        <w:t xml:space="preserve">Утвердить Порядок составления бюджетной отчетности об исполнении бюджета </w:t>
      </w:r>
      <w:r w:rsidR="009C500A">
        <w:rPr>
          <w:b w:val="0"/>
          <w:sz w:val="24"/>
        </w:rPr>
        <w:t>Сещинского</w:t>
      </w:r>
      <w:r w:rsidRPr="00272941">
        <w:rPr>
          <w:b w:val="0"/>
          <w:sz w:val="24"/>
        </w:rPr>
        <w:t xml:space="preserve"> сельско</w:t>
      </w:r>
      <w:r w:rsidR="009C500A">
        <w:rPr>
          <w:b w:val="0"/>
          <w:sz w:val="24"/>
        </w:rPr>
        <w:t>го поселения Дубровского муниципального района Брянской области</w:t>
      </w:r>
      <w:r w:rsidRPr="00272941">
        <w:rPr>
          <w:b w:val="0"/>
          <w:sz w:val="24"/>
        </w:rPr>
        <w:t xml:space="preserve"> (приложение).</w:t>
      </w:r>
    </w:p>
    <w:p w:rsidR="00BF0C53" w:rsidRPr="00BF0C53" w:rsidRDefault="00BF0C53" w:rsidP="00BF0C53">
      <w:pPr>
        <w:pStyle w:val="a3"/>
        <w:numPr>
          <w:ilvl w:val="0"/>
          <w:numId w:val="1"/>
        </w:numPr>
        <w:tabs>
          <w:tab w:val="left" w:pos="993"/>
        </w:tabs>
        <w:ind w:left="0" w:firstLine="567"/>
        <w:jc w:val="both"/>
        <w:rPr>
          <w:b w:val="0"/>
          <w:sz w:val="24"/>
        </w:rPr>
      </w:pPr>
      <w:r>
        <w:rPr>
          <w:b w:val="0"/>
          <w:sz w:val="24"/>
        </w:rPr>
        <w:t xml:space="preserve">Исполнение настоящего постановления возложить на главного бухгалтера </w:t>
      </w:r>
      <w:r w:rsidR="009C500A">
        <w:rPr>
          <w:b w:val="0"/>
          <w:sz w:val="24"/>
        </w:rPr>
        <w:t>Сотникову Инну Сергеевну</w:t>
      </w:r>
      <w:r>
        <w:rPr>
          <w:b w:val="0"/>
          <w:sz w:val="24"/>
        </w:rPr>
        <w:t>.</w:t>
      </w:r>
    </w:p>
    <w:p w:rsidR="00272941" w:rsidRPr="00272941" w:rsidRDefault="00BF0C53" w:rsidP="00BF0C53">
      <w:pPr>
        <w:tabs>
          <w:tab w:val="left" w:pos="993"/>
        </w:tabs>
        <w:jc w:val="both"/>
        <w:rPr>
          <w:sz w:val="24"/>
          <w:szCs w:val="24"/>
        </w:rPr>
      </w:pPr>
      <w:r>
        <w:rPr>
          <w:sz w:val="24"/>
          <w:szCs w:val="24"/>
        </w:rPr>
        <w:t xml:space="preserve">        </w:t>
      </w:r>
      <w:r w:rsidR="00272941" w:rsidRPr="00272941">
        <w:rPr>
          <w:sz w:val="24"/>
          <w:szCs w:val="24"/>
        </w:rPr>
        <w:t xml:space="preserve"> </w:t>
      </w:r>
      <w:r>
        <w:rPr>
          <w:sz w:val="24"/>
          <w:szCs w:val="24"/>
        </w:rPr>
        <w:t>3</w:t>
      </w:r>
      <w:r w:rsidR="00272941" w:rsidRPr="00272941">
        <w:rPr>
          <w:sz w:val="24"/>
          <w:szCs w:val="24"/>
        </w:rPr>
        <w:t xml:space="preserve">. </w:t>
      </w:r>
      <w:r>
        <w:rPr>
          <w:sz w:val="24"/>
          <w:szCs w:val="24"/>
        </w:rPr>
        <w:t xml:space="preserve">  </w:t>
      </w:r>
      <w:r w:rsidR="00272941" w:rsidRPr="00272941">
        <w:rPr>
          <w:sz w:val="24"/>
          <w:szCs w:val="24"/>
        </w:rPr>
        <w:t xml:space="preserve">Разместить настоящее постановление на официальном сайте </w:t>
      </w:r>
      <w:r w:rsidR="00272941">
        <w:rPr>
          <w:sz w:val="24"/>
          <w:szCs w:val="24"/>
        </w:rPr>
        <w:t>Сещинской сельской администрации</w:t>
      </w:r>
      <w:r w:rsidR="009C500A">
        <w:rPr>
          <w:sz w:val="24"/>
          <w:szCs w:val="24"/>
        </w:rPr>
        <w:t>.</w:t>
      </w:r>
    </w:p>
    <w:p w:rsidR="00272941" w:rsidRPr="00272941" w:rsidRDefault="00272941" w:rsidP="00BF0C53">
      <w:pPr>
        <w:ind w:firstLine="567"/>
        <w:jc w:val="both"/>
        <w:rPr>
          <w:sz w:val="24"/>
          <w:szCs w:val="24"/>
        </w:rPr>
      </w:pPr>
    </w:p>
    <w:p w:rsidR="00272941" w:rsidRDefault="00272941" w:rsidP="00272941">
      <w:pPr>
        <w:pStyle w:val="a3"/>
        <w:ind w:firstLine="708"/>
        <w:jc w:val="both"/>
        <w:rPr>
          <w:b w:val="0"/>
          <w:bCs w:val="0"/>
          <w:sz w:val="24"/>
        </w:rPr>
      </w:pPr>
    </w:p>
    <w:p w:rsidR="00BF0C53" w:rsidRDefault="00BF0C53" w:rsidP="00272941">
      <w:pPr>
        <w:pStyle w:val="a3"/>
        <w:ind w:firstLine="708"/>
        <w:jc w:val="both"/>
        <w:rPr>
          <w:b w:val="0"/>
          <w:bCs w:val="0"/>
          <w:sz w:val="24"/>
        </w:rPr>
      </w:pPr>
    </w:p>
    <w:p w:rsidR="00BF0C53" w:rsidRDefault="00BF0C53" w:rsidP="00272941">
      <w:pPr>
        <w:pStyle w:val="a3"/>
        <w:ind w:firstLine="708"/>
        <w:jc w:val="both"/>
        <w:rPr>
          <w:b w:val="0"/>
          <w:bCs w:val="0"/>
          <w:sz w:val="24"/>
        </w:rPr>
      </w:pPr>
    </w:p>
    <w:p w:rsidR="00BF0C53" w:rsidRPr="00272941" w:rsidRDefault="00BF0C53" w:rsidP="00272941">
      <w:pPr>
        <w:pStyle w:val="a3"/>
        <w:ind w:firstLine="708"/>
        <w:jc w:val="both"/>
        <w:rPr>
          <w:b w:val="0"/>
          <w:bCs w:val="0"/>
          <w:sz w:val="24"/>
        </w:rPr>
      </w:pPr>
    </w:p>
    <w:p w:rsidR="00272941" w:rsidRPr="00272941" w:rsidRDefault="00272941" w:rsidP="00272941">
      <w:pPr>
        <w:pStyle w:val="a3"/>
        <w:jc w:val="both"/>
        <w:rPr>
          <w:b w:val="0"/>
          <w:bCs w:val="0"/>
          <w:sz w:val="24"/>
        </w:rPr>
      </w:pPr>
    </w:p>
    <w:p w:rsidR="00BF0C53" w:rsidRDefault="00272941" w:rsidP="00272941">
      <w:pPr>
        <w:tabs>
          <w:tab w:val="left" w:pos="6660"/>
        </w:tabs>
        <w:jc w:val="both"/>
        <w:rPr>
          <w:sz w:val="24"/>
          <w:szCs w:val="24"/>
        </w:rPr>
      </w:pPr>
      <w:r w:rsidRPr="00272941">
        <w:rPr>
          <w:sz w:val="24"/>
          <w:szCs w:val="24"/>
        </w:rPr>
        <w:t xml:space="preserve">Глава </w:t>
      </w:r>
      <w:r w:rsidR="00BF0C53">
        <w:rPr>
          <w:sz w:val="24"/>
          <w:szCs w:val="24"/>
        </w:rPr>
        <w:t>Сещинской</w:t>
      </w:r>
    </w:p>
    <w:p w:rsidR="00272941" w:rsidRPr="00272941" w:rsidRDefault="00BF0C53" w:rsidP="00272941">
      <w:pPr>
        <w:tabs>
          <w:tab w:val="left" w:pos="6660"/>
        </w:tabs>
        <w:jc w:val="both"/>
        <w:rPr>
          <w:sz w:val="24"/>
          <w:szCs w:val="24"/>
        </w:rPr>
      </w:pPr>
      <w:r>
        <w:rPr>
          <w:sz w:val="24"/>
          <w:szCs w:val="24"/>
        </w:rPr>
        <w:t>сельской администрации</w:t>
      </w:r>
      <w:r w:rsidR="00272941" w:rsidRPr="00272941">
        <w:rPr>
          <w:sz w:val="24"/>
          <w:szCs w:val="24"/>
        </w:rPr>
        <w:t xml:space="preserve">                 </w:t>
      </w:r>
      <w:r>
        <w:rPr>
          <w:sz w:val="24"/>
          <w:szCs w:val="24"/>
        </w:rPr>
        <w:t xml:space="preserve">                                                   </w:t>
      </w:r>
      <w:r w:rsidR="00272941" w:rsidRPr="00272941">
        <w:rPr>
          <w:sz w:val="24"/>
          <w:szCs w:val="24"/>
        </w:rPr>
        <w:t xml:space="preserve">                 </w:t>
      </w:r>
      <w:proofErr w:type="spellStart"/>
      <w:r w:rsidR="009C500A">
        <w:rPr>
          <w:sz w:val="24"/>
          <w:szCs w:val="24"/>
        </w:rPr>
        <w:t>К.И.Родченкова</w:t>
      </w:r>
      <w:proofErr w:type="spellEnd"/>
    </w:p>
    <w:p w:rsidR="00272941" w:rsidRPr="00272941" w:rsidRDefault="00272941" w:rsidP="00272941">
      <w:pPr>
        <w:pStyle w:val="a3"/>
        <w:jc w:val="both"/>
        <w:rPr>
          <w:b w:val="0"/>
          <w:bCs w:val="0"/>
          <w:sz w:val="24"/>
        </w:rPr>
      </w:pPr>
    </w:p>
    <w:p w:rsidR="00272941" w:rsidRPr="00272941" w:rsidRDefault="00272941" w:rsidP="00272941">
      <w:pPr>
        <w:pStyle w:val="a3"/>
        <w:jc w:val="both"/>
        <w:rPr>
          <w:b w:val="0"/>
          <w:bCs w:val="0"/>
          <w:sz w:val="24"/>
        </w:rPr>
      </w:pPr>
    </w:p>
    <w:p w:rsidR="00272941" w:rsidRPr="00272941" w:rsidRDefault="00272941" w:rsidP="00272941">
      <w:pPr>
        <w:jc w:val="right"/>
        <w:rPr>
          <w:sz w:val="24"/>
          <w:szCs w:val="24"/>
        </w:rPr>
      </w:pPr>
      <w:r w:rsidRPr="00272941">
        <w:rPr>
          <w:sz w:val="24"/>
          <w:szCs w:val="24"/>
        </w:rPr>
        <w:br w:type="page"/>
      </w:r>
      <w:r w:rsidRPr="00272941">
        <w:rPr>
          <w:sz w:val="24"/>
          <w:szCs w:val="24"/>
        </w:rPr>
        <w:lastRenderedPageBreak/>
        <w:t xml:space="preserve">                                               Приложение</w:t>
      </w:r>
    </w:p>
    <w:p w:rsidR="00272941" w:rsidRPr="00272941" w:rsidRDefault="00272941" w:rsidP="00397FC4">
      <w:pPr>
        <w:jc w:val="right"/>
        <w:rPr>
          <w:sz w:val="24"/>
          <w:szCs w:val="24"/>
        </w:rPr>
      </w:pPr>
      <w:r w:rsidRPr="00272941">
        <w:rPr>
          <w:sz w:val="24"/>
          <w:szCs w:val="24"/>
        </w:rPr>
        <w:t xml:space="preserve">к постановлению </w:t>
      </w:r>
    </w:p>
    <w:p w:rsidR="00272941" w:rsidRPr="00272941" w:rsidRDefault="00272941" w:rsidP="00272941">
      <w:pPr>
        <w:ind w:hanging="142"/>
        <w:jc w:val="right"/>
        <w:rPr>
          <w:sz w:val="24"/>
          <w:szCs w:val="24"/>
        </w:rPr>
      </w:pPr>
      <w:r w:rsidRPr="00272941">
        <w:rPr>
          <w:sz w:val="24"/>
          <w:szCs w:val="24"/>
        </w:rPr>
        <w:t xml:space="preserve">от </w:t>
      </w:r>
      <w:r w:rsidR="00397FC4">
        <w:rPr>
          <w:sz w:val="24"/>
          <w:szCs w:val="24"/>
        </w:rPr>
        <w:t>28</w:t>
      </w:r>
      <w:r w:rsidRPr="00272941">
        <w:rPr>
          <w:sz w:val="24"/>
          <w:szCs w:val="24"/>
        </w:rPr>
        <w:t>.0</w:t>
      </w:r>
      <w:r w:rsidR="00397FC4">
        <w:rPr>
          <w:sz w:val="24"/>
          <w:szCs w:val="24"/>
        </w:rPr>
        <w:t>4</w:t>
      </w:r>
      <w:r w:rsidRPr="00272941">
        <w:rPr>
          <w:sz w:val="24"/>
          <w:szCs w:val="24"/>
        </w:rPr>
        <w:t>.20</w:t>
      </w:r>
      <w:r w:rsidR="00397FC4">
        <w:rPr>
          <w:sz w:val="24"/>
          <w:szCs w:val="24"/>
        </w:rPr>
        <w:t>2</w:t>
      </w:r>
      <w:r w:rsidRPr="00272941">
        <w:rPr>
          <w:sz w:val="24"/>
          <w:szCs w:val="24"/>
        </w:rPr>
        <w:t>1</w:t>
      </w:r>
      <w:r w:rsidR="00397FC4">
        <w:rPr>
          <w:sz w:val="24"/>
          <w:szCs w:val="24"/>
        </w:rPr>
        <w:t xml:space="preserve"> года </w:t>
      </w:r>
      <w:r w:rsidRPr="00272941">
        <w:rPr>
          <w:sz w:val="24"/>
          <w:szCs w:val="24"/>
        </w:rPr>
        <w:t>№</w:t>
      </w:r>
      <w:r w:rsidR="00BF0C53">
        <w:rPr>
          <w:sz w:val="24"/>
          <w:szCs w:val="24"/>
        </w:rPr>
        <w:t xml:space="preserve"> </w:t>
      </w:r>
      <w:r w:rsidR="00397FC4">
        <w:rPr>
          <w:sz w:val="24"/>
          <w:szCs w:val="24"/>
        </w:rPr>
        <w:t>22</w:t>
      </w:r>
    </w:p>
    <w:p w:rsidR="00272941" w:rsidRDefault="00272941" w:rsidP="00272941">
      <w:pPr>
        <w:jc w:val="center"/>
        <w:rPr>
          <w:sz w:val="24"/>
          <w:szCs w:val="24"/>
        </w:rPr>
      </w:pPr>
    </w:p>
    <w:p w:rsidR="00487DF5" w:rsidRDefault="00487DF5" w:rsidP="00272941">
      <w:pPr>
        <w:jc w:val="center"/>
        <w:rPr>
          <w:sz w:val="24"/>
          <w:szCs w:val="24"/>
        </w:rPr>
      </w:pPr>
    </w:p>
    <w:p w:rsidR="00487DF5" w:rsidRDefault="00487DF5" w:rsidP="00272941">
      <w:pPr>
        <w:jc w:val="center"/>
        <w:rPr>
          <w:sz w:val="24"/>
          <w:szCs w:val="24"/>
        </w:rPr>
      </w:pPr>
    </w:p>
    <w:p w:rsidR="00487DF5" w:rsidRPr="00272941" w:rsidRDefault="00487DF5" w:rsidP="00272941">
      <w:pPr>
        <w:jc w:val="center"/>
        <w:rPr>
          <w:sz w:val="24"/>
          <w:szCs w:val="24"/>
        </w:rPr>
      </w:pPr>
    </w:p>
    <w:p w:rsidR="00272941" w:rsidRPr="00272941" w:rsidRDefault="00272941" w:rsidP="00272941">
      <w:pPr>
        <w:jc w:val="center"/>
        <w:rPr>
          <w:b/>
          <w:sz w:val="24"/>
          <w:szCs w:val="24"/>
        </w:rPr>
      </w:pPr>
      <w:r w:rsidRPr="00272941">
        <w:rPr>
          <w:b/>
          <w:sz w:val="24"/>
          <w:szCs w:val="24"/>
        </w:rPr>
        <w:t>Порядок составления бюджетной отчетности об исполнении</w:t>
      </w:r>
    </w:p>
    <w:p w:rsidR="00BF0C53" w:rsidRDefault="00272941" w:rsidP="00BF0C53">
      <w:pPr>
        <w:pStyle w:val="a3"/>
        <w:rPr>
          <w:sz w:val="22"/>
          <w:szCs w:val="22"/>
        </w:rPr>
      </w:pPr>
      <w:r w:rsidRPr="00BF0C53">
        <w:rPr>
          <w:sz w:val="24"/>
        </w:rPr>
        <w:t xml:space="preserve">бюджета </w:t>
      </w:r>
      <w:r w:rsidR="00BF0C53">
        <w:rPr>
          <w:sz w:val="22"/>
          <w:szCs w:val="22"/>
        </w:rPr>
        <w:t>Сещинско</w:t>
      </w:r>
      <w:r w:rsidR="00397FC4">
        <w:rPr>
          <w:sz w:val="22"/>
          <w:szCs w:val="22"/>
        </w:rPr>
        <w:t>го</w:t>
      </w:r>
      <w:r w:rsidR="00BF0C53">
        <w:rPr>
          <w:sz w:val="22"/>
          <w:szCs w:val="22"/>
        </w:rPr>
        <w:t xml:space="preserve"> сельско</w:t>
      </w:r>
      <w:r w:rsidR="00397FC4">
        <w:rPr>
          <w:sz w:val="22"/>
          <w:szCs w:val="22"/>
        </w:rPr>
        <w:t>го</w:t>
      </w:r>
      <w:r w:rsidR="00BF0C53">
        <w:rPr>
          <w:sz w:val="22"/>
          <w:szCs w:val="22"/>
        </w:rPr>
        <w:t xml:space="preserve"> поселени</w:t>
      </w:r>
      <w:r w:rsidR="00397FC4">
        <w:rPr>
          <w:sz w:val="22"/>
          <w:szCs w:val="22"/>
        </w:rPr>
        <w:t>я</w:t>
      </w:r>
    </w:p>
    <w:p w:rsidR="00397FC4" w:rsidRPr="00272941" w:rsidRDefault="00397FC4" w:rsidP="00BF0C53">
      <w:pPr>
        <w:pStyle w:val="a3"/>
        <w:rPr>
          <w:b w:val="0"/>
          <w:sz w:val="22"/>
          <w:szCs w:val="22"/>
        </w:rPr>
      </w:pPr>
      <w:r>
        <w:rPr>
          <w:sz w:val="22"/>
          <w:szCs w:val="22"/>
        </w:rPr>
        <w:t>Дубровского муниципального района Брянской области</w:t>
      </w:r>
    </w:p>
    <w:p w:rsidR="00BF0C53" w:rsidRDefault="00BF0C53" w:rsidP="00BF0C53">
      <w:pPr>
        <w:jc w:val="center"/>
        <w:rPr>
          <w:b/>
          <w:color w:val="000000"/>
          <w:sz w:val="24"/>
          <w:szCs w:val="24"/>
        </w:rPr>
      </w:pPr>
    </w:p>
    <w:p w:rsidR="00487DF5" w:rsidRDefault="00487DF5" w:rsidP="00BF0C53">
      <w:pPr>
        <w:jc w:val="center"/>
        <w:rPr>
          <w:b/>
          <w:color w:val="000000"/>
          <w:sz w:val="24"/>
          <w:szCs w:val="24"/>
        </w:rPr>
      </w:pPr>
    </w:p>
    <w:p w:rsidR="00487DF5" w:rsidRDefault="00487DF5" w:rsidP="00BF0C53">
      <w:pPr>
        <w:jc w:val="center"/>
        <w:rPr>
          <w:b/>
          <w:color w:val="000000"/>
          <w:sz w:val="24"/>
          <w:szCs w:val="24"/>
        </w:rPr>
      </w:pPr>
    </w:p>
    <w:p w:rsidR="00487DF5" w:rsidRDefault="00487DF5" w:rsidP="00BF0C53">
      <w:pPr>
        <w:jc w:val="center"/>
        <w:rPr>
          <w:b/>
          <w:color w:val="000000"/>
          <w:sz w:val="24"/>
          <w:szCs w:val="24"/>
        </w:rPr>
      </w:pPr>
    </w:p>
    <w:p w:rsidR="00272941" w:rsidRPr="00272941" w:rsidRDefault="00272941" w:rsidP="00BF0C53">
      <w:pPr>
        <w:jc w:val="center"/>
        <w:rPr>
          <w:b/>
          <w:color w:val="000000"/>
          <w:sz w:val="24"/>
          <w:szCs w:val="24"/>
        </w:rPr>
      </w:pPr>
      <w:r w:rsidRPr="00272941">
        <w:rPr>
          <w:b/>
          <w:color w:val="000000"/>
          <w:sz w:val="24"/>
          <w:szCs w:val="24"/>
          <w:lang w:val="en-US"/>
        </w:rPr>
        <w:t>I</w:t>
      </w:r>
      <w:r w:rsidRPr="00272941">
        <w:rPr>
          <w:b/>
          <w:color w:val="000000"/>
          <w:sz w:val="24"/>
          <w:szCs w:val="24"/>
        </w:rPr>
        <w:t xml:space="preserve"> Общие положения</w:t>
      </w:r>
    </w:p>
    <w:p w:rsidR="00272941" w:rsidRPr="00272941" w:rsidRDefault="00272941" w:rsidP="00272941">
      <w:pPr>
        <w:ind w:firstLine="540"/>
        <w:jc w:val="center"/>
        <w:rPr>
          <w:b/>
          <w:color w:val="000000"/>
          <w:sz w:val="24"/>
          <w:szCs w:val="24"/>
        </w:rPr>
      </w:pPr>
    </w:p>
    <w:p w:rsidR="00272941" w:rsidRPr="00851C02" w:rsidRDefault="00272941" w:rsidP="00851C02">
      <w:pPr>
        <w:ind w:firstLine="567"/>
        <w:jc w:val="both"/>
        <w:rPr>
          <w:sz w:val="24"/>
          <w:szCs w:val="24"/>
        </w:rPr>
      </w:pPr>
      <w:r w:rsidRPr="00272941">
        <w:rPr>
          <w:color w:val="000000"/>
          <w:sz w:val="24"/>
          <w:szCs w:val="24"/>
        </w:rPr>
        <w:t xml:space="preserve">Составление бюджетной отчетности </w:t>
      </w:r>
      <w:r w:rsidRPr="00272941">
        <w:rPr>
          <w:sz w:val="24"/>
          <w:szCs w:val="24"/>
        </w:rPr>
        <w:t xml:space="preserve">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 органом муниципального образования </w:t>
      </w:r>
      <w:r w:rsidRPr="00272941">
        <w:rPr>
          <w:color w:val="000000"/>
          <w:sz w:val="24"/>
          <w:szCs w:val="24"/>
        </w:rPr>
        <w:t>осуществляется в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№191н.</w:t>
      </w:r>
      <w:r w:rsidR="00BF0C53">
        <w:rPr>
          <w:color w:val="000000"/>
          <w:sz w:val="24"/>
          <w:szCs w:val="24"/>
        </w:rPr>
        <w:t xml:space="preserve"> (с изменениями и дополнениями)</w:t>
      </w:r>
      <w:r w:rsidR="00851C02">
        <w:rPr>
          <w:color w:val="000000"/>
          <w:sz w:val="24"/>
          <w:szCs w:val="24"/>
        </w:rPr>
        <w:t xml:space="preserve">. </w:t>
      </w:r>
      <w:r w:rsidR="00851C02">
        <w:rPr>
          <w:sz w:val="24"/>
          <w:szCs w:val="24"/>
        </w:rPr>
        <w:t>Разработан в</w:t>
      </w:r>
      <w:r w:rsidR="00851C02" w:rsidRPr="00851C02">
        <w:rPr>
          <w:sz w:val="24"/>
          <w:szCs w:val="24"/>
        </w:rPr>
        <w:t xml:space="preserve"> целях установления единого порядка составления и представления бюджетной отчетности главными распорядителями средств бюджета </w:t>
      </w:r>
      <w:r w:rsidR="00851C02">
        <w:rPr>
          <w:sz w:val="24"/>
          <w:szCs w:val="24"/>
        </w:rPr>
        <w:t>Сещинского</w:t>
      </w:r>
      <w:r w:rsidR="00851C02" w:rsidRPr="00851C02">
        <w:rPr>
          <w:sz w:val="24"/>
          <w:szCs w:val="24"/>
        </w:rPr>
        <w:t xml:space="preserve"> сельского поселения в финансовое управление </w:t>
      </w:r>
      <w:r w:rsidR="00851C02">
        <w:rPr>
          <w:sz w:val="24"/>
          <w:szCs w:val="24"/>
        </w:rPr>
        <w:t>Дубровского района.</w:t>
      </w:r>
    </w:p>
    <w:p w:rsidR="00272941" w:rsidRPr="00272941" w:rsidRDefault="00272941" w:rsidP="00272941">
      <w:pPr>
        <w:ind w:firstLine="540"/>
        <w:jc w:val="both"/>
        <w:rPr>
          <w:sz w:val="24"/>
          <w:szCs w:val="24"/>
        </w:rPr>
      </w:pPr>
      <w:r w:rsidRPr="00272941">
        <w:rPr>
          <w:sz w:val="24"/>
          <w:szCs w:val="24"/>
        </w:rPr>
        <w:t>Бюджетная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бюджетов, главными администраторами, администраторами источников финансирования дефицита бюджетов, финансовыми органами на следующие даты: месячная - на первое число месяца, следующего за отчетным, квартальная - по состоянию на 1 апреля, 1 июля и 1 октября текущего года, годовая - на 1 января года, следующего за отчетным.</w:t>
      </w:r>
    </w:p>
    <w:p w:rsidR="00272941" w:rsidRPr="00272941" w:rsidRDefault="00272941" w:rsidP="00272941">
      <w:pPr>
        <w:ind w:firstLine="540"/>
        <w:jc w:val="both"/>
        <w:rPr>
          <w:sz w:val="24"/>
          <w:szCs w:val="24"/>
        </w:rPr>
      </w:pPr>
      <w:r w:rsidRPr="00272941">
        <w:rPr>
          <w:sz w:val="24"/>
          <w:szCs w:val="24"/>
        </w:rPr>
        <w:t>Отчетным годом является календарный год - с 1 января по 31 декабря включительно.</w:t>
      </w:r>
    </w:p>
    <w:p w:rsidR="00272941" w:rsidRPr="00272941" w:rsidRDefault="00272941" w:rsidP="00272941">
      <w:pPr>
        <w:ind w:firstLine="540"/>
        <w:jc w:val="both"/>
        <w:rPr>
          <w:sz w:val="24"/>
          <w:szCs w:val="24"/>
        </w:rPr>
      </w:pPr>
      <w:r w:rsidRPr="00272941">
        <w:rPr>
          <w:sz w:val="24"/>
          <w:szCs w:val="24"/>
        </w:rPr>
        <w:t>Месячная и квартальная отчетность является промежуточной и составляется нарастающим итогом с начала текущего финансового года.</w:t>
      </w:r>
    </w:p>
    <w:p w:rsidR="00272941" w:rsidRDefault="00272941" w:rsidP="00272941">
      <w:pPr>
        <w:ind w:firstLine="540"/>
        <w:jc w:val="both"/>
        <w:rPr>
          <w:sz w:val="24"/>
          <w:szCs w:val="24"/>
        </w:rPr>
      </w:pPr>
      <w:r w:rsidRPr="00272941">
        <w:rPr>
          <w:sz w:val="24"/>
          <w:szCs w:val="24"/>
        </w:rPr>
        <w:t>Бюджетная отчетность предоставляется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w:t>
      </w:r>
    </w:p>
    <w:p w:rsidR="00851C02" w:rsidRPr="00851C02" w:rsidRDefault="00851C02" w:rsidP="00851C02">
      <w:pPr>
        <w:widowControl/>
        <w:autoSpaceDE/>
        <w:autoSpaceDN/>
        <w:adjustRightInd/>
        <w:ind w:firstLine="567"/>
        <w:jc w:val="both"/>
        <w:rPr>
          <w:sz w:val="24"/>
          <w:szCs w:val="24"/>
        </w:rPr>
      </w:pPr>
      <w:r w:rsidRPr="00851C02">
        <w:rPr>
          <w:sz w:val="24"/>
          <w:szCs w:val="24"/>
        </w:rPr>
        <w:t>Бюджетная отчетность на бумажном носителе представляется главным бухгалтером в сброшюрованном и пронумерованном виде с оглавлением и сопроводительным письмом.</w:t>
      </w:r>
    </w:p>
    <w:p w:rsidR="00272941" w:rsidRPr="00272941" w:rsidRDefault="00851C02" w:rsidP="00851C02">
      <w:pPr>
        <w:jc w:val="both"/>
        <w:rPr>
          <w:sz w:val="24"/>
          <w:szCs w:val="24"/>
        </w:rPr>
      </w:pPr>
      <w:r>
        <w:rPr>
          <w:sz w:val="24"/>
          <w:szCs w:val="24"/>
        </w:rPr>
        <w:t xml:space="preserve">         </w:t>
      </w:r>
      <w:r w:rsidR="00272941" w:rsidRPr="00272941">
        <w:rPr>
          <w:sz w:val="24"/>
          <w:szCs w:val="24"/>
        </w:rPr>
        <w:t>Финансовый орган может установить для главных распорядителей, распорядителей и получателей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дополнительные формы бюджетной отчетности для их представления в составе месячной, квартальной, годовой бюджетной отчетности.</w:t>
      </w:r>
    </w:p>
    <w:p w:rsidR="00272941" w:rsidRPr="00272941" w:rsidRDefault="00272941" w:rsidP="00272941">
      <w:pPr>
        <w:ind w:firstLine="540"/>
        <w:jc w:val="both"/>
        <w:rPr>
          <w:sz w:val="24"/>
          <w:szCs w:val="24"/>
        </w:rPr>
      </w:pPr>
      <w:r w:rsidRPr="00272941">
        <w:rPr>
          <w:sz w:val="24"/>
          <w:szCs w:val="24"/>
        </w:rPr>
        <w:t>Бюджетная отчетность составляется:</w:t>
      </w:r>
    </w:p>
    <w:p w:rsidR="00272941" w:rsidRPr="00272941" w:rsidRDefault="00272941" w:rsidP="00272941">
      <w:pPr>
        <w:ind w:firstLine="540"/>
        <w:jc w:val="both"/>
        <w:rPr>
          <w:sz w:val="24"/>
          <w:szCs w:val="24"/>
        </w:rPr>
      </w:pPr>
      <w:r w:rsidRPr="00272941">
        <w:rPr>
          <w:sz w:val="24"/>
          <w:szCs w:val="24"/>
        </w:rPr>
        <w:t xml:space="preserve">- на основе данных Главной книги и (или) других регистров бюджетного учета, </w:t>
      </w:r>
      <w:r w:rsidRPr="00272941">
        <w:rPr>
          <w:sz w:val="24"/>
          <w:szCs w:val="24"/>
        </w:rPr>
        <w:lastRenderedPageBreak/>
        <w:t>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72941" w:rsidRPr="00272941" w:rsidRDefault="00272941" w:rsidP="00272941">
      <w:pPr>
        <w:ind w:firstLine="540"/>
        <w:jc w:val="both"/>
        <w:rPr>
          <w:sz w:val="24"/>
          <w:szCs w:val="24"/>
        </w:rPr>
      </w:pPr>
      <w:r w:rsidRPr="00272941">
        <w:rPr>
          <w:sz w:val="24"/>
          <w:szCs w:val="24"/>
        </w:rPr>
        <w:t>-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обобщенных путем суммирования одноименных показателей по соответствующим строкам и графам.</w:t>
      </w:r>
    </w:p>
    <w:p w:rsidR="00272941" w:rsidRDefault="00272941" w:rsidP="00272941">
      <w:pPr>
        <w:ind w:firstLine="540"/>
        <w:jc w:val="both"/>
        <w:rPr>
          <w:sz w:val="24"/>
          <w:szCs w:val="24"/>
        </w:rPr>
      </w:pPr>
      <w:r w:rsidRPr="00272941">
        <w:rPr>
          <w:sz w:val="24"/>
          <w:szCs w:val="24"/>
        </w:rPr>
        <w:t>В случае, когда данные по отдельным показателям не имеют числового значения, соответствующие графы заполняются прочерком.</w:t>
      </w:r>
    </w:p>
    <w:p w:rsidR="004B6678" w:rsidRPr="004B6678" w:rsidRDefault="004B6678" w:rsidP="00272941">
      <w:pPr>
        <w:ind w:firstLine="540"/>
        <w:jc w:val="both"/>
        <w:rPr>
          <w:color w:val="000000" w:themeColor="text1"/>
          <w:sz w:val="24"/>
          <w:szCs w:val="24"/>
        </w:rPr>
      </w:pPr>
      <w:r w:rsidRPr="004B6678">
        <w:rPr>
          <w:color w:val="000000" w:themeColor="text1"/>
          <w:sz w:val="24"/>
          <w:szCs w:val="24"/>
          <w:shd w:val="clear" w:color="auto" w:fill="FFFFFF"/>
        </w:rPr>
        <w:t>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272941" w:rsidRPr="00272941" w:rsidRDefault="00272941" w:rsidP="00272941">
      <w:pPr>
        <w:ind w:firstLine="540"/>
        <w:jc w:val="both"/>
        <w:rPr>
          <w:sz w:val="24"/>
          <w:szCs w:val="24"/>
        </w:rPr>
      </w:pPr>
      <w:r w:rsidRPr="00272941">
        <w:rPr>
          <w:sz w:val="24"/>
          <w:szCs w:val="24"/>
        </w:rPr>
        <w:t>Если по бюджетному учету показатель имеет отрицательное значение, то в бюджетной отчетности в случаях, предусмотренных настоящей Инструкцией, этот показатель отражается в отрицательном значении - со знаком "минус".</w:t>
      </w:r>
    </w:p>
    <w:p w:rsidR="00272941" w:rsidRPr="00272941" w:rsidRDefault="00272941" w:rsidP="00272941">
      <w:pPr>
        <w:ind w:firstLine="540"/>
        <w:jc w:val="both"/>
        <w:rPr>
          <w:sz w:val="24"/>
          <w:szCs w:val="24"/>
        </w:rPr>
      </w:pPr>
      <w:r w:rsidRPr="00272941">
        <w:rPr>
          <w:sz w:val="24"/>
          <w:szCs w:val="24"/>
        </w:rPr>
        <w:t>Бюджетная отчетность составляется нарастающим итогом с начала года в рублях с точностью до второго десятичного знака после запятой.</w:t>
      </w:r>
    </w:p>
    <w:p w:rsidR="00272941" w:rsidRDefault="00487DF5" w:rsidP="00272941">
      <w:pPr>
        <w:ind w:firstLine="540"/>
        <w:jc w:val="both"/>
        <w:rPr>
          <w:color w:val="000000"/>
          <w:sz w:val="24"/>
          <w:szCs w:val="24"/>
        </w:rPr>
      </w:pPr>
      <w:r>
        <w:rPr>
          <w:color w:val="000000"/>
          <w:sz w:val="24"/>
          <w:szCs w:val="24"/>
        </w:rPr>
        <w:t xml:space="preserve"> </w:t>
      </w:r>
    </w:p>
    <w:p w:rsidR="00487DF5" w:rsidRPr="00272941" w:rsidRDefault="00487DF5" w:rsidP="00272941">
      <w:pPr>
        <w:ind w:firstLine="540"/>
        <w:jc w:val="both"/>
        <w:rPr>
          <w:color w:val="000000"/>
          <w:sz w:val="24"/>
          <w:szCs w:val="24"/>
        </w:rPr>
      </w:pPr>
    </w:p>
    <w:p w:rsidR="00272941" w:rsidRPr="00272941" w:rsidRDefault="00272941" w:rsidP="00272941">
      <w:pPr>
        <w:ind w:firstLine="540"/>
        <w:jc w:val="center"/>
        <w:rPr>
          <w:b/>
          <w:color w:val="000000"/>
          <w:sz w:val="24"/>
          <w:szCs w:val="24"/>
        </w:rPr>
      </w:pPr>
      <w:r w:rsidRPr="00272941">
        <w:rPr>
          <w:b/>
          <w:color w:val="000000"/>
          <w:sz w:val="24"/>
          <w:szCs w:val="24"/>
          <w:lang w:val="en-US"/>
        </w:rPr>
        <w:t>II</w:t>
      </w:r>
      <w:r w:rsidRPr="00272941">
        <w:rPr>
          <w:b/>
          <w:color w:val="000000"/>
          <w:sz w:val="24"/>
          <w:szCs w:val="24"/>
        </w:rPr>
        <w:t xml:space="preserve"> Состав бюджетной отчетности</w:t>
      </w:r>
    </w:p>
    <w:p w:rsidR="00272941" w:rsidRPr="00272941" w:rsidRDefault="00272941" w:rsidP="00272941">
      <w:pPr>
        <w:ind w:firstLine="540"/>
        <w:jc w:val="center"/>
        <w:rPr>
          <w:b/>
          <w:color w:val="000000"/>
          <w:sz w:val="24"/>
          <w:szCs w:val="24"/>
        </w:rPr>
      </w:pPr>
    </w:p>
    <w:p w:rsidR="00F60358" w:rsidRPr="00F60358" w:rsidRDefault="00272941" w:rsidP="00B17306">
      <w:pPr>
        <w:pStyle w:val="s1"/>
        <w:shd w:val="clear" w:color="auto" w:fill="FFFFFF"/>
        <w:spacing w:before="0" w:beforeAutospacing="0" w:after="0" w:afterAutospacing="0"/>
        <w:ind w:firstLine="426"/>
        <w:jc w:val="both"/>
        <w:rPr>
          <w:color w:val="000000" w:themeColor="text1"/>
        </w:rPr>
      </w:pPr>
      <w:r w:rsidRPr="00272941">
        <w:t xml:space="preserve">1. </w:t>
      </w:r>
      <w:r w:rsidR="00F60358">
        <w:t>Д</w:t>
      </w:r>
      <w:r w:rsidR="00F60358" w:rsidRPr="00F60358">
        <w:rPr>
          <w:color w:val="000000" w:themeColor="text1"/>
        </w:rPr>
        <w:t>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F60358" w:rsidRPr="00F60358" w:rsidRDefault="00F60358" w:rsidP="00B17306">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5" w:anchor="block_503130" w:history="1">
        <w:r w:rsidRPr="00F60358">
          <w:rPr>
            <w:rStyle w:val="a5"/>
            <w:color w:val="000000" w:themeColor="text1"/>
          </w:rPr>
          <w:t>ф. 0503130</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консолидируемым расчетам (</w:t>
      </w:r>
      <w:hyperlink r:id="rId6" w:anchor="block_503125" w:history="1">
        <w:r w:rsidRPr="00F60358">
          <w:rPr>
            <w:rStyle w:val="a5"/>
            <w:color w:val="000000" w:themeColor="text1"/>
          </w:rPr>
          <w:t>ф. 0503125</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по заключению счетов бюджетного учета отчетного финансового года (</w:t>
      </w:r>
      <w:hyperlink r:id="rId7" w:anchor="block_503110" w:history="1">
        <w:r w:rsidRPr="00F60358">
          <w:rPr>
            <w:rStyle w:val="a5"/>
            <w:color w:val="000000" w:themeColor="text1"/>
          </w:rPr>
          <w:t>ф. 0503110</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Справка о суммах консолидируемых поступлений, подлежащих зачислению на счет бюджета (</w:t>
      </w:r>
      <w:hyperlink r:id="rId8" w:anchor="block_503184" w:history="1">
        <w:r w:rsidRPr="00F60358">
          <w:rPr>
            <w:rStyle w:val="a5"/>
            <w:color w:val="000000" w:themeColor="text1"/>
          </w:rPr>
          <w:t>ф. 0503184</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block_503127" w:history="1">
        <w:r w:rsidRPr="00F60358">
          <w:rPr>
            <w:rStyle w:val="a5"/>
            <w:color w:val="000000" w:themeColor="text1"/>
          </w:rPr>
          <w:t>ф. 0503127</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бюджетных обязательствах (</w:t>
      </w:r>
      <w:hyperlink r:id="rId10" w:anchor="block_503128" w:history="1">
        <w:r w:rsidRPr="00F60358">
          <w:rPr>
            <w:rStyle w:val="a5"/>
            <w:color w:val="000000" w:themeColor="text1"/>
          </w:rPr>
          <w:t>ф. 0503128</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финансовых результатах деятельности (</w:t>
      </w:r>
      <w:hyperlink r:id="rId11" w:anchor="block_503121" w:history="1">
        <w:r w:rsidRPr="00F60358">
          <w:rPr>
            <w:rStyle w:val="a5"/>
            <w:color w:val="000000" w:themeColor="text1"/>
          </w:rPr>
          <w:t>ф. 0503121</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Отчет о движении денежных средств (</w:t>
      </w:r>
      <w:hyperlink r:id="rId12" w:anchor="block_503123" w:history="1">
        <w:r w:rsidRPr="00F60358">
          <w:rPr>
            <w:rStyle w:val="a5"/>
            <w:color w:val="000000" w:themeColor="text1"/>
          </w:rPr>
          <w:t>ф. 0503123</w:t>
        </w:r>
      </w:hyperlink>
      <w:r w:rsidRPr="00F60358">
        <w:rPr>
          <w:color w:val="000000" w:themeColor="text1"/>
        </w:rPr>
        <w:t>);</w:t>
      </w:r>
    </w:p>
    <w:p w:rsidR="00F60358" w:rsidRPr="00F60358" w:rsidRDefault="00F60358" w:rsidP="00F60358">
      <w:pPr>
        <w:pStyle w:val="s1"/>
        <w:shd w:val="clear" w:color="auto" w:fill="FFFFFF"/>
        <w:spacing w:before="0" w:beforeAutospacing="0" w:after="0" w:afterAutospacing="0"/>
        <w:ind w:firstLine="567"/>
        <w:jc w:val="both"/>
        <w:rPr>
          <w:color w:val="000000" w:themeColor="text1"/>
        </w:rPr>
      </w:pPr>
      <w:r>
        <w:rPr>
          <w:color w:val="000000" w:themeColor="text1"/>
        </w:rPr>
        <w:t xml:space="preserve">- </w:t>
      </w:r>
      <w:r w:rsidRPr="00F60358">
        <w:rPr>
          <w:color w:val="000000" w:themeColor="text1"/>
        </w:rPr>
        <w:t>Пояснительная записка (</w:t>
      </w:r>
      <w:hyperlink r:id="rId13" w:anchor="block_503160" w:history="1">
        <w:r w:rsidRPr="00F60358">
          <w:rPr>
            <w:rStyle w:val="a5"/>
            <w:color w:val="000000" w:themeColor="text1"/>
          </w:rPr>
          <w:t>ф. 0503160</w:t>
        </w:r>
      </w:hyperlink>
      <w:r w:rsidRPr="00F60358">
        <w:rPr>
          <w:color w:val="000000" w:themeColor="text1"/>
        </w:rPr>
        <w:t>);</w:t>
      </w:r>
    </w:p>
    <w:p w:rsidR="00272941" w:rsidRPr="00B17306" w:rsidRDefault="00272941" w:rsidP="00B17306">
      <w:pPr>
        <w:ind w:firstLine="540"/>
        <w:jc w:val="both"/>
        <w:rPr>
          <w:color w:val="000000" w:themeColor="text1"/>
          <w:sz w:val="24"/>
          <w:szCs w:val="24"/>
        </w:rPr>
      </w:pPr>
    </w:p>
    <w:p w:rsidR="00B17306" w:rsidRPr="00B17306" w:rsidRDefault="00272941" w:rsidP="00B17306">
      <w:pPr>
        <w:pStyle w:val="s1"/>
        <w:shd w:val="clear" w:color="auto" w:fill="FFFFFF"/>
        <w:spacing w:before="0" w:beforeAutospacing="0" w:after="0" w:afterAutospacing="0"/>
        <w:ind w:firstLine="540"/>
        <w:rPr>
          <w:color w:val="000000" w:themeColor="text1"/>
        </w:rPr>
      </w:pPr>
      <w:r w:rsidRPr="00B17306">
        <w:rPr>
          <w:color w:val="000000" w:themeColor="text1"/>
        </w:rPr>
        <w:t xml:space="preserve">2. </w:t>
      </w:r>
      <w:r w:rsidR="00B17306" w:rsidRPr="00B17306">
        <w:rPr>
          <w:color w:val="000000" w:themeColor="text1"/>
        </w:rPr>
        <w:t>для финансового органа:</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по поступлениям и выбытиям бюджетных средств (</w:t>
      </w:r>
      <w:hyperlink r:id="rId14" w:anchor="block_503140" w:history="1">
        <w:r w:rsidRPr="00B17306">
          <w:rPr>
            <w:rStyle w:val="a5"/>
            <w:color w:val="000000" w:themeColor="text1"/>
          </w:rPr>
          <w:t>ф. 0503140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Баланс исполнения бюджета (</w:t>
      </w:r>
      <w:hyperlink r:id="rId15" w:anchor="block_503120" w:history="1">
        <w:r w:rsidRPr="00B17306">
          <w:rPr>
            <w:rStyle w:val="a5"/>
            <w:color w:val="000000" w:themeColor="text1"/>
          </w:rPr>
          <w:t>ф. 0503120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Справка по консолидируемым расчетам (</w:t>
      </w:r>
      <w:hyperlink r:id="rId16" w:anchor="block_503125" w:history="1">
        <w:r w:rsidRPr="00B17306">
          <w:rPr>
            <w:rStyle w:val="a5"/>
            <w:color w:val="000000" w:themeColor="text1"/>
          </w:rPr>
          <w:t>ф. 0503125</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бюджетных обязательствах (</w:t>
      </w:r>
      <w:hyperlink r:id="rId17" w:anchor="block_503128" w:history="1">
        <w:r w:rsidRPr="00B17306">
          <w:rPr>
            <w:rStyle w:val="a5"/>
            <w:color w:val="000000" w:themeColor="text1"/>
          </w:rPr>
          <w:t>ф. 0503128</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lastRenderedPageBreak/>
        <w:t xml:space="preserve">- </w:t>
      </w:r>
      <w:r w:rsidRPr="00B17306">
        <w:rPr>
          <w:color w:val="000000" w:themeColor="text1"/>
        </w:rPr>
        <w:t>Справка по заключению счетов бюджетного учета отчетного финансового года (</w:t>
      </w:r>
      <w:hyperlink r:id="rId18" w:anchor="block_503110" w:history="1">
        <w:r w:rsidRPr="00B17306">
          <w:rPr>
            <w:rStyle w:val="a5"/>
            <w:color w:val="000000" w:themeColor="text1"/>
          </w:rPr>
          <w:t>ф. 0503110</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кассовом поступлении и выбытии бюджетных средств (</w:t>
      </w:r>
      <w:hyperlink r:id="rId19" w:anchor="block_503124" w:history="1">
        <w:r w:rsidRPr="00B17306">
          <w:rPr>
            <w:rStyle w:val="a5"/>
            <w:color w:val="000000" w:themeColor="text1"/>
          </w:rPr>
          <w:t>ф. 0503124</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об исполнении бюджета (</w:t>
      </w:r>
      <w:hyperlink r:id="rId20" w:anchor="block_503117" w:history="1">
        <w:r w:rsidRPr="00B17306">
          <w:rPr>
            <w:rStyle w:val="a5"/>
            <w:color w:val="000000" w:themeColor="text1"/>
          </w:rPr>
          <w:t>ф. 0503117</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движении денежных средств (</w:t>
      </w:r>
      <w:hyperlink r:id="rId21" w:anchor="block_503123" w:history="1">
        <w:r w:rsidRPr="00B17306">
          <w:rPr>
            <w:rStyle w:val="a5"/>
            <w:color w:val="000000" w:themeColor="text1"/>
          </w:rPr>
          <w:t>ф. 0503123</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Отчет о финансовых результатах деятельности (</w:t>
      </w:r>
      <w:hyperlink r:id="rId22" w:anchor="block_503121" w:history="1">
        <w:r w:rsidRPr="00B17306">
          <w:rPr>
            <w:rStyle w:val="a5"/>
            <w:color w:val="000000" w:themeColor="text1"/>
          </w:rPr>
          <w:t>ф. 0503121</w:t>
        </w:r>
      </w:hyperlink>
      <w:r w:rsidRPr="00B17306">
        <w:rPr>
          <w:color w:val="000000" w:themeColor="text1"/>
        </w:rPr>
        <w:t>);</w:t>
      </w:r>
    </w:p>
    <w:p w:rsidR="00B17306" w:rsidRPr="00B17306" w:rsidRDefault="00B17306" w:rsidP="00B17306">
      <w:pPr>
        <w:pStyle w:val="s1"/>
        <w:shd w:val="clear" w:color="auto" w:fill="FFFFFF"/>
        <w:spacing w:before="0" w:beforeAutospacing="0" w:after="0" w:afterAutospacing="0"/>
        <w:ind w:firstLine="540"/>
        <w:rPr>
          <w:color w:val="000000" w:themeColor="text1"/>
        </w:rPr>
      </w:pPr>
      <w:r>
        <w:rPr>
          <w:color w:val="000000" w:themeColor="text1"/>
        </w:rPr>
        <w:t xml:space="preserve">- </w:t>
      </w:r>
      <w:r w:rsidRPr="00B17306">
        <w:rPr>
          <w:color w:val="000000" w:themeColor="text1"/>
        </w:rPr>
        <w:t>Пояснительная записка (</w:t>
      </w:r>
      <w:hyperlink r:id="rId23" w:anchor="block_503160" w:history="1">
        <w:r w:rsidRPr="00B17306">
          <w:rPr>
            <w:rStyle w:val="a5"/>
            <w:color w:val="000000" w:themeColor="text1"/>
          </w:rPr>
          <w:t>ф. 0503160</w:t>
        </w:r>
      </w:hyperlink>
      <w:r w:rsidRPr="00B17306">
        <w:rPr>
          <w:color w:val="000000" w:themeColor="text1"/>
        </w:rPr>
        <w:t>).</w:t>
      </w:r>
    </w:p>
    <w:p w:rsidR="00272941" w:rsidRPr="00272941" w:rsidRDefault="00272941" w:rsidP="00B17306">
      <w:pPr>
        <w:ind w:firstLine="540"/>
        <w:jc w:val="both"/>
        <w:rPr>
          <w:color w:val="000000"/>
          <w:sz w:val="24"/>
          <w:szCs w:val="24"/>
        </w:rPr>
      </w:pPr>
      <w:r w:rsidRPr="00272941">
        <w:rPr>
          <w:color w:val="000000"/>
          <w:sz w:val="24"/>
          <w:szCs w:val="24"/>
        </w:rPr>
        <w:t>Порядок заполнения и периодичности представления, указанных форм установлены Инструкцией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w:t>
      </w:r>
    </w:p>
    <w:p w:rsidR="00272941" w:rsidRDefault="00272941" w:rsidP="00272941">
      <w:pPr>
        <w:ind w:firstLine="540"/>
        <w:jc w:val="both"/>
        <w:rPr>
          <w:color w:val="000000"/>
          <w:sz w:val="24"/>
          <w:szCs w:val="24"/>
        </w:rPr>
      </w:pPr>
    </w:p>
    <w:p w:rsidR="00487DF5" w:rsidRPr="00272941" w:rsidRDefault="00487DF5" w:rsidP="00272941">
      <w:pPr>
        <w:ind w:firstLine="540"/>
        <w:jc w:val="both"/>
        <w:rPr>
          <w:color w:val="000000"/>
          <w:sz w:val="24"/>
          <w:szCs w:val="24"/>
        </w:rPr>
      </w:pPr>
    </w:p>
    <w:p w:rsidR="00272941" w:rsidRPr="00272941" w:rsidRDefault="00272941" w:rsidP="00272941">
      <w:pPr>
        <w:ind w:firstLine="540"/>
        <w:jc w:val="center"/>
        <w:rPr>
          <w:b/>
          <w:color w:val="000000"/>
          <w:sz w:val="24"/>
          <w:szCs w:val="24"/>
        </w:rPr>
      </w:pPr>
      <w:r w:rsidRPr="00272941">
        <w:rPr>
          <w:b/>
          <w:color w:val="000000"/>
          <w:sz w:val="24"/>
          <w:szCs w:val="24"/>
          <w:lang w:val="en-US"/>
        </w:rPr>
        <w:t>III</w:t>
      </w:r>
      <w:r w:rsidRPr="00272941">
        <w:rPr>
          <w:b/>
          <w:color w:val="000000"/>
          <w:sz w:val="24"/>
          <w:szCs w:val="24"/>
        </w:rPr>
        <w:t xml:space="preserve"> Сроки представления бюджетной отчетности в финансовый орган</w:t>
      </w:r>
    </w:p>
    <w:p w:rsidR="00272941" w:rsidRPr="00272941" w:rsidRDefault="00272941" w:rsidP="00272941">
      <w:pPr>
        <w:ind w:firstLine="540"/>
        <w:jc w:val="both"/>
        <w:rPr>
          <w:color w:val="000000"/>
          <w:sz w:val="24"/>
          <w:szCs w:val="24"/>
        </w:rPr>
      </w:pPr>
    </w:p>
    <w:p w:rsidR="00272941" w:rsidRPr="00272941" w:rsidRDefault="00272941" w:rsidP="00272941">
      <w:pPr>
        <w:ind w:firstLine="540"/>
        <w:jc w:val="both"/>
        <w:rPr>
          <w:color w:val="000000"/>
          <w:sz w:val="24"/>
          <w:szCs w:val="24"/>
        </w:rPr>
      </w:pPr>
      <w:r w:rsidRPr="00272941">
        <w:rPr>
          <w:color w:val="000000"/>
          <w:sz w:val="24"/>
          <w:szCs w:val="24"/>
        </w:rPr>
        <w:t>С целью соблюдения сроков представления бюджетной отчетности в финансовый отдел, установить следующие сроки сдачи месячной и квартальной бюджетной отчетности:</w:t>
      </w:r>
    </w:p>
    <w:p w:rsidR="00272941" w:rsidRPr="00272941" w:rsidRDefault="00272941" w:rsidP="00272941">
      <w:pPr>
        <w:ind w:firstLine="540"/>
        <w:jc w:val="both"/>
        <w:rPr>
          <w:color w:val="000000"/>
          <w:sz w:val="24"/>
          <w:szCs w:val="24"/>
        </w:rPr>
      </w:pPr>
      <w:r w:rsidRPr="00272941">
        <w:rPr>
          <w:color w:val="000000"/>
          <w:sz w:val="24"/>
          <w:szCs w:val="24"/>
        </w:rPr>
        <w:t>– пятое число месяца, следующего за отчетным периодом.</w:t>
      </w:r>
    </w:p>
    <w:p w:rsidR="00272941" w:rsidRPr="00272941" w:rsidRDefault="00272941" w:rsidP="00272941">
      <w:pPr>
        <w:ind w:firstLine="540"/>
        <w:jc w:val="both"/>
        <w:rPr>
          <w:color w:val="000000"/>
          <w:sz w:val="24"/>
          <w:szCs w:val="24"/>
        </w:rPr>
      </w:pPr>
      <w:r w:rsidRPr="00272941">
        <w:rPr>
          <w:color w:val="000000"/>
          <w:sz w:val="24"/>
          <w:szCs w:val="24"/>
        </w:rPr>
        <w:t>Сроки представления бюджетной отчетности при сдаче годового отчета устанавливаются дополнительно письмом.</w:t>
      </w:r>
    </w:p>
    <w:p w:rsidR="00C23D71" w:rsidRPr="00C23D71" w:rsidRDefault="00C23D71" w:rsidP="00C23D71">
      <w:pPr>
        <w:widowControl/>
        <w:shd w:val="clear" w:color="auto" w:fill="FFFFFF"/>
        <w:autoSpaceDE/>
        <w:autoSpaceDN/>
        <w:adjustRightInd/>
        <w:rPr>
          <w:color w:val="000000"/>
          <w:sz w:val="24"/>
          <w:szCs w:val="24"/>
        </w:rPr>
      </w:pPr>
      <w:r w:rsidRPr="00C23D71">
        <w:rPr>
          <w:color w:val="000000"/>
          <w:sz w:val="24"/>
          <w:szCs w:val="24"/>
        </w:rPr>
        <w:br/>
      </w:r>
    </w:p>
    <w:p w:rsidR="00660738" w:rsidRPr="00272941" w:rsidRDefault="00660738">
      <w:pPr>
        <w:rPr>
          <w:sz w:val="24"/>
          <w:szCs w:val="24"/>
        </w:rPr>
      </w:pPr>
    </w:p>
    <w:sectPr w:rsidR="00660738" w:rsidRPr="00272941" w:rsidSect="00660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520D5"/>
    <w:multiLevelType w:val="hybridMultilevel"/>
    <w:tmpl w:val="4B1E30DE"/>
    <w:lvl w:ilvl="0" w:tplc="A14686B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72941"/>
    <w:rsid w:val="0004061B"/>
    <w:rsid w:val="0015394E"/>
    <w:rsid w:val="00272941"/>
    <w:rsid w:val="00397FC4"/>
    <w:rsid w:val="00487DF5"/>
    <w:rsid w:val="004B6678"/>
    <w:rsid w:val="00660738"/>
    <w:rsid w:val="00851C02"/>
    <w:rsid w:val="008B4501"/>
    <w:rsid w:val="009723CE"/>
    <w:rsid w:val="009C500A"/>
    <w:rsid w:val="00A071BF"/>
    <w:rsid w:val="00B17306"/>
    <w:rsid w:val="00BF0C53"/>
    <w:rsid w:val="00C23D71"/>
    <w:rsid w:val="00D24949"/>
    <w:rsid w:val="00F6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A864"/>
  <w15:docId w15:val="{34AAC726-79BB-418A-A5E0-9EA2DF17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9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Subtitle"/>
    <w:basedOn w:val="a"/>
    <w:link w:val="a4"/>
    <w:qFormat/>
    <w:rsid w:val="00272941"/>
    <w:pPr>
      <w:widowControl/>
      <w:autoSpaceDE/>
      <w:autoSpaceDN/>
      <w:adjustRightInd/>
      <w:jc w:val="center"/>
    </w:pPr>
    <w:rPr>
      <w:b/>
      <w:bCs/>
      <w:sz w:val="28"/>
      <w:szCs w:val="24"/>
    </w:rPr>
  </w:style>
  <w:style w:type="character" w:customStyle="1" w:styleId="a4">
    <w:name w:val="Подзаголовок Знак"/>
    <w:basedOn w:val="a0"/>
    <w:link w:val="a3"/>
    <w:rsid w:val="00272941"/>
    <w:rPr>
      <w:rFonts w:ascii="Times New Roman" w:eastAsia="Times New Roman" w:hAnsi="Times New Roman" w:cs="Times New Roman"/>
      <w:b/>
      <w:bCs/>
      <w:sz w:val="28"/>
      <w:szCs w:val="24"/>
      <w:lang w:eastAsia="ru-RU"/>
    </w:rPr>
  </w:style>
  <w:style w:type="paragraph" w:customStyle="1" w:styleId="s1">
    <w:name w:val="s_1"/>
    <w:basedOn w:val="a"/>
    <w:rsid w:val="00C23D71"/>
    <w:pPr>
      <w:widowControl/>
      <w:autoSpaceDE/>
      <w:autoSpaceDN/>
      <w:adjustRightInd/>
      <w:spacing w:before="100" w:beforeAutospacing="1" w:after="100" w:afterAutospacing="1"/>
    </w:pPr>
    <w:rPr>
      <w:sz w:val="24"/>
      <w:szCs w:val="24"/>
    </w:rPr>
  </w:style>
  <w:style w:type="character" w:styleId="a5">
    <w:name w:val="Hyperlink"/>
    <w:basedOn w:val="a0"/>
    <w:uiPriority w:val="99"/>
    <w:semiHidden/>
    <w:unhideWhenUsed/>
    <w:rsid w:val="00C23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9621">
      <w:bodyDiv w:val="1"/>
      <w:marLeft w:val="0"/>
      <w:marRight w:val="0"/>
      <w:marTop w:val="0"/>
      <w:marBottom w:val="0"/>
      <w:divBdr>
        <w:top w:val="none" w:sz="0" w:space="0" w:color="auto"/>
        <w:left w:val="none" w:sz="0" w:space="0" w:color="auto"/>
        <w:bottom w:val="none" w:sz="0" w:space="0" w:color="auto"/>
        <w:right w:val="none" w:sz="0" w:space="0" w:color="auto"/>
      </w:divBdr>
    </w:div>
    <w:div w:id="895891600">
      <w:bodyDiv w:val="1"/>
      <w:marLeft w:val="0"/>
      <w:marRight w:val="0"/>
      <w:marTop w:val="0"/>
      <w:marBottom w:val="0"/>
      <w:divBdr>
        <w:top w:val="none" w:sz="0" w:space="0" w:color="auto"/>
        <w:left w:val="none" w:sz="0" w:space="0" w:color="auto"/>
        <w:bottom w:val="none" w:sz="0" w:space="0" w:color="auto"/>
        <w:right w:val="none" w:sz="0" w:space="0" w:color="auto"/>
      </w:divBdr>
      <w:divsChild>
        <w:div w:id="935748259">
          <w:marLeft w:val="0"/>
          <w:marRight w:val="0"/>
          <w:marTop w:val="0"/>
          <w:marBottom w:val="0"/>
          <w:divBdr>
            <w:top w:val="none" w:sz="0" w:space="0" w:color="auto"/>
            <w:left w:val="none" w:sz="0" w:space="0" w:color="auto"/>
            <w:bottom w:val="none" w:sz="0" w:space="0" w:color="auto"/>
            <w:right w:val="none" w:sz="0" w:space="0" w:color="auto"/>
          </w:divBdr>
        </w:div>
        <w:div w:id="918053823">
          <w:marLeft w:val="0"/>
          <w:marRight w:val="0"/>
          <w:marTop w:val="0"/>
          <w:marBottom w:val="0"/>
          <w:divBdr>
            <w:top w:val="none" w:sz="0" w:space="0" w:color="auto"/>
            <w:left w:val="none" w:sz="0" w:space="0" w:color="auto"/>
            <w:bottom w:val="none" w:sz="0" w:space="0" w:color="auto"/>
            <w:right w:val="none" w:sz="0" w:space="0" w:color="auto"/>
          </w:divBdr>
        </w:div>
      </w:divsChild>
    </w:div>
    <w:div w:id="933128125">
      <w:bodyDiv w:val="1"/>
      <w:marLeft w:val="0"/>
      <w:marRight w:val="0"/>
      <w:marTop w:val="0"/>
      <w:marBottom w:val="0"/>
      <w:divBdr>
        <w:top w:val="none" w:sz="0" w:space="0" w:color="auto"/>
        <w:left w:val="none" w:sz="0" w:space="0" w:color="auto"/>
        <w:bottom w:val="none" w:sz="0" w:space="0" w:color="auto"/>
        <w:right w:val="none" w:sz="0" w:space="0" w:color="auto"/>
      </w:divBdr>
    </w:div>
    <w:div w:id="1470200654">
      <w:bodyDiv w:val="1"/>
      <w:marLeft w:val="0"/>
      <w:marRight w:val="0"/>
      <w:marTop w:val="0"/>
      <w:marBottom w:val="0"/>
      <w:divBdr>
        <w:top w:val="none" w:sz="0" w:space="0" w:color="auto"/>
        <w:left w:val="none" w:sz="0" w:space="0" w:color="auto"/>
        <w:bottom w:val="none" w:sz="0" w:space="0" w:color="auto"/>
        <w:right w:val="none" w:sz="0" w:space="0" w:color="auto"/>
      </w:divBdr>
      <w:divsChild>
        <w:div w:id="581380012">
          <w:marLeft w:val="0"/>
          <w:marRight w:val="0"/>
          <w:marTop w:val="0"/>
          <w:marBottom w:val="0"/>
          <w:divBdr>
            <w:top w:val="none" w:sz="0" w:space="0" w:color="auto"/>
            <w:left w:val="none" w:sz="0" w:space="0" w:color="auto"/>
            <w:bottom w:val="none" w:sz="0" w:space="0" w:color="auto"/>
            <w:right w:val="none" w:sz="0" w:space="0" w:color="auto"/>
          </w:divBdr>
        </w:div>
        <w:div w:id="1985964677">
          <w:marLeft w:val="0"/>
          <w:marRight w:val="0"/>
          <w:marTop w:val="0"/>
          <w:marBottom w:val="0"/>
          <w:divBdr>
            <w:top w:val="none" w:sz="0" w:space="0" w:color="auto"/>
            <w:left w:val="none" w:sz="0" w:space="0" w:color="auto"/>
            <w:bottom w:val="none" w:sz="0" w:space="0" w:color="auto"/>
            <w:right w:val="none" w:sz="0" w:space="0" w:color="auto"/>
          </w:divBdr>
        </w:div>
        <w:div w:id="570504905">
          <w:marLeft w:val="0"/>
          <w:marRight w:val="0"/>
          <w:marTop w:val="0"/>
          <w:marBottom w:val="0"/>
          <w:divBdr>
            <w:top w:val="none" w:sz="0" w:space="0" w:color="auto"/>
            <w:left w:val="none" w:sz="0" w:space="0" w:color="auto"/>
            <w:bottom w:val="none" w:sz="0" w:space="0" w:color="auto"/>
            <w:right w:val="none" w:sz="0" w:space="0" w:color="auto"/>
          </w:divBdr>
        </w:div>
      </w:divsChild>
    </w:div>
    <w:div w:id="1559588401">
      <w:bodyDiv w:val="1"/>
      <w:marLeft w:val="0"/>
      <w:marRight w:val="0"/>
      <w:marTop w:val="0"/>
      <w:marBottom w:val="0"/>
      <w:divBdr>
        <w:top w:val="none" w:sz="0" w:space="0" w:color="auto"/>
        <w:left w:val="none" w:sz="0" w:space="0" w:color="auto"/>
        <w:bottom w:val="none" w:sz="0" w:space="0" w:color="auto"/>
        <w:right w:val="none" w:sz="0" w:space="0" w:color="auto"/>
      </w:divBdr>
    </w:div>
    <w:div w:id="1690252606">
      <w:bodyDiv w:val="1"/>
      <w:marLeft w:val="0"/>
      <w:marRight w:val="0"/>
      <w:marTop w:val="0"/>
      <w:marBottom w:val="0"/>
      <w:divBdr>
        <w:top w:val="none" w:sz="0" w:space="0" w:color="auto"/>
        <w:left w:val="none" w:sz="0" w:space="0" w:color="auto"/>
        <w:bottom w:val="none" w:sz="0" w:space="0" w:color="auto"/>
        <w:right w:val="none" w:sz="0" w:space="0" w:color="auto"/>
      </w:divBdr>
      <w:divsChild>
        <w:div w:id="438454219">
          <w:marLeft w:val="0"/>
          <w:marRight w:val="0"/>
          <w:marTop w:val="0"/>
          <w:marBottom w:val="0"/>
          <w:divBdr>
            <w:top w:val="none" w:sz="0" w:space="0" w:color="auto"/>
            <w:left w:val="none" w:sz="0" w:space="0" w:color="auto"/>
            <w:bottom w:val="none" w:sz="0" w:space="0" w:color="auto"/>
            <w:right w:val="none" w:sz="0" w:space="0" w:color="auto"/>
          </w:divBdr>
        </w:div>
        <w:div w:id="1513570947">
          <w:marLeft w:val="0"/>
          <w:marRight w:val="0"/>
          <w:marTop w:val="0"/>
          <w:marBottom w:val="0"/>
          <w:divBdr>
            <w:top w:val="none" w:sz="0" w:space="0" w:color="auto"/>
            <w:left w:val="none" w:sz="0" w:space="0" w:color="auto"/>
            <w:bottom w:val="none" w:sz="0" w:space="0" w:color="auto"/>
            <w:right w:val="none" w:sz="0" w:space="0" w:color="auto"/>
          </w:divBdr>
        </w:div>
        <w:div w:id="657267780">
          <w:marLeft w:val="0"/>
          <w:marRight w:val="0"/>
          <w:marTop w:val="0"/>
          <w:marBottom w:val="0"/>
          <w:divBdr>
            <w:top w:val="none" w:sz="0" w:space="0" w:color="auto"/>
            <w:left w:val="none" w:sz="0" w:space="0" w:color="auto"/>
            <w:bottom w:val="none" w:sz="0" w:space="0" w:color="auto"/>
            <w:right w:val="none" w:sz="0" w:space="0" w:color="auto"/>
          </w:divBdr>
        </w:div>
      </w:divsChild>
    </w:div>
    <w:div w:id="1915696792">
      <w:bodyDiv w:val="1"/>
      <w:marLeft w:val="0"/>
      <w:marRight w:val="0"/>
      <w:marTop w:val="0"/>
      <w:marBottom w:val="0"/>
      <w:divBdr>
        <w:top w:val="none" w:sz="0" w:space="0" w:color="auto"/>
        <w:left w:val="none" w:sz="0" w:space="0" w:color="auto"/>
        <w:bottom w:val="none" w:sz="0" w:space="0" w:color="auto"/>
        <w:right w:val="none" w:sz="0" w:space="0" w:color="auto"/>
      </w:divBdr>
      <w:divsChild>
        <w:div w:id="1720936834">
          <w:marLeft w:val="0"/>
          <w:marRight w:val="0"/>
          <w:marTop w:val="0"/>
          <w:marBottom w:val="0"/>
          <w:divBdr>
            <w:top w:val="none" w:sz="0" w:space="0" w:color="auto"/>
            <w:left w:val="none" w:sz="0" w:space="0" w:color="auto"/>
            <w:bottom w:val="none" w:sz="0" w:space="0" w:color="auto"/>
            <w:right w:val="none" w:sz="0" w:space="0" w:color="auto"/>
          </w:divBdr>
        </w:div>
        <w:div w:id="1059089725">
          <w:marLeft w:val="0"/>
          <w:marRight w:val="0"/>
          <w:marTop w:val="0"/>
          <w:marBottom w:val="0"/>
          <w:divBdr>
            <w:top w:val="none" w:sz="0" w:space="0" w:color="auto"/>
            <w:left w:val="none" w:sz="0" w:space="0" w:color="auto"/>
            <w:bottom w:val="none" w:sz="0" w:space="0" w:color="auto"/>
            <w:right w:val="none" w:sz="0" w:space="0" w:color="auto"/>
          </w:divBdr>
        </w:div>
        <w:div w:id="1742099494">
          <w:marLeft w:val="0"/>
          <w:marRight w:val="0"/>
          <w:marTop w:val="0"/>
          <w:marBottom w:val="0"/>
          <w:divBdr>
            <w:top w:val="none" w:sz="0" w:space="0" w:color="auto"/>
            <w:left w:val="none" w:sz="0" w:space="0" w:color="auto"/>
            <w:bottom w:val="none" w:sz="0" w:space="0" w:color="auto"/>
            <w:right w:val="none" w:sz="0" w:space="0" w:color="auto"/>
          </w:divBdr>
        </w:div>
        <w:div w:id="146364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1732/b1c53f47d0bb3a791ad5868c560616f5/" TargetMode="Externa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3" Type="http://schemas.openxmlformats.org/officeDocument/2006/relationships/settings" Target="settings.xml"/><Relationship Id="rId21" Type="http://schemas.openxmlformats.org/officeDocument/2006/relationships/hyperlink" Target="https://base.garant.ru/12181732/b1c53f47d0bb3a791ad5868c560616f5/" TargetMode="External"/><Relationship Id="rId7" Type="http://schemas.openxmlformats.org/officeDocument/2006/relationships/hyperlink" Target="https://base.garant.ru/12181732/b1c53f47d0bb3a791ad5868c560616f5/" TargetMode="Externa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1" Type="http://schemas.openxmlformats.org/officeDocument/2006/relationships/numbering" Target="numbering.xml"/><Relationship Id="rId6" Type="http://schemas.openxmlformats.org/officeDocument/2006/relationships/hyperlink" Target="https://base.garant.ru/12181732/b1c53f47d0bb3a791ad5868c560616f5/" TargetMode="External"/><Relationship Id="rId11" Type="http://schemas.openxmlformats.org/officeDocument/2006/relationships/hyperlink" Target="https://base.garant.ru/12181732/b1c53f47d0bb3a791ad5868c560616f5/" TargetMode="External"/><Relationship Id="rId24" Type="http://schemas.openxmlformats.org/officeDocument/2006/relationships/fontTable" Target="fontTable.xml"/><Relationship Id="rId5" Type="http://schemas.openxmlformats.org/officeDocument/2006/relationships/hyperlink" Target="https://base.garant.ru/12181732/b1c53f47d0bb3a791ad5868c560616f5/" TargetMode="Externa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base.garant.ru/12181732/b1c53f47d0bb3a791ad5868c560616f5/" TargetMode="External"/><Relationship Id="rId10" Type="http://schemas.openxmlformats.org/officeDocument/2006/relationships/hyperlink" Target="https://base.garant.ru/12181732/b1c53f47d0bb3a791ad5868c560616f5/" TargetMode="External"/><Relationship Id="rId19" Type="http://schemas.openxmlformats.org/officeDocument/2006/relationships/hyperlink" Target="https://base.garant.ru/12181732/b1c53f47d0bb3a791ad5868c560616f5/" TargetMode="External"/><Relationship Id="rId4" Type="http://schemas.openxmlformats.org/officeDocument/2006/relationships/webSettings" Target="webSettings.xml"/><Relationship Id="rId9" Type="http://schemas.openxmlformats.org/officeDocument/2006/relationships/hyperlink" Target="https://base.garant.ru/12181732/b1c53f47d0bb3a791ad5868c560616f5/" TargetMode="External"/><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1516</Words>
  <Characters>8645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2017-02-22T11:50:00Z</cp:lastPrinted>
  <dcterms:created xsi:type="dcterms:W3CDTF">2017-02-22T11:25:00Z</dcterms:created>
  <dcterms:modified xsi:type="dcterms:W3CDTF">2021-04-28T08:44:00Z</dcterms:modified>
</cp:coreProperties>
</file>