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23AC9" w14:textId="0E984F0F" w:rsidR="001320DC" w:rsidRPr="00A87BF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1320DC" w:rsidRPr="006C1002">
        <w:rPr>
          <w:rFonts w:ascii="Times New Roman" w:hAnsi="Times New Roman"/>
          <w:b/>
          <w:sz w:val="28"/>
          <w:szCs w:val="28"/>
        </w:rPr>
        <w:t>тчет об исполнени</w:t>
      </w:r>
      <w:r w:rsidR="001320DC">
        <w:rPr>
          <w:rFonts w:ascii="Times New Roman" w:hAnsi="Times New Roman"/>
          <w:b/>
          <w:sz w:val="28"/>
          <w:szCs w:val="28"/>
        </w:rPr>
        <w:t>и бюджета</w:t>
      </w:r>
    </w:p>
    <w:p w14:paraId="6055FB46" w14:textId="50C493B8" w:rsidR="001320DC" w:rsidRDefault="00715294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Сещинского</w:t>
      </w:r>
      <w:r w:rsidR="0026756D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B5C31"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сельского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320DC">
        <w:rPr>
          <w:rFonts w:ascii="Times New Roman" w:hAnsi="Times New Roman"/>
          <w:b/>
          <w:sz w:val="28"/>
          <w:szCs w:val="28"/>
        </w:rPr>
        <w:t xml:space="preserve">поселения </w:t>
      </w:r>
      <w:r w:rsidR="009B5C31">
        <w:rPr>
          <w:rFonts w:ascii="Times New Roman" w:hAnsi="Times New Roman"/>
          <w:b/>
          <w:sz w:val="28"/>
          <w:szCs w:val="28"/>
        </w:rPr>
        <w:t>Дубровского</w:t>
      </w:r>
      <w:r w:rsidR="001320DC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>
        <w:rPr>
          <w:rFonts w:ascii="Times New Roman" w:hAnsi="Times New Roman"/>
          <w:b/>
          <w:sz w:val="28"/>
          <w:szCs w:val="28"/>
        </w:rPr>
        <w:t xml:space="preserve">ого района Брянской </w:t>
      </w:r>
      <w:r w:rsidR="007F2748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области за </w:t>
      </w:r>
      <w:r w:rsidR="00F04D8E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0F0967">
        <w:rPr>
          <w:rFonts w:ascii="Times New Roman" w:hAnsi="Times New Roman"/>
          <w:b/>
          <w:color w:val="000000" w:themeColor="text1"/>
          <w:sz w:val="28"/>
          <w:szCs w:val="28"/>
        </w:rPr>
        <w:t>024</w:t>
      </w:r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>год</w:t>
      </w:r>
    </w:p>
    <w:p w14:paraId="5D95867E" w14:textId="77777777" w:rsidR="001320DC" w:rsidRPr="006C1002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3E0B2AF0" w14:textId="6C09E76C" w:rsidR="004F54D5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0" w:name="_Hlk188887173"/>
      <w:r>
        <w:rPr>
          <w:rFonts w:ascii="Times New Roman" w:hAnsi="Times New Roman"/>
          <w:sz w:val="26"/>
          <w:szCs w:val="26"/>
        </w:rPr>
        <w:t xml:space="preserve">        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Показатели бюджета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 первоначально утверждены решением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сельского Совета народных депутатов от «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86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«О бюджете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 сельского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год и на плановый период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и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годов», по доходам в объеме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6256,0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по расходам –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6256,0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сбалансированным.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В течение отчетного периода в решение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четыре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(№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89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>№1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99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18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»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июня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20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24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="00F1395F">
        <w:rPr>
          <w:rFonts w:ascii="Times New Roman" w:hAnsi="Times New Roman"/>
          <w:color w:val="000000" w:themeColor="text1"/>
          <w:sz w:val="26"/>
          <w:szCs w:val="26"/>
        </w:rPr>
        <w:t>, №203 от 31.07.2024г.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, №39 от 26.12.2024г.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) объем дефицита изменялся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один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раз.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С учетом изменений бюджет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по доходам в </w:t>
      </w:r>
      <w:r w:rsidR="004F54D5" w:rsidRPr="00C649E0">
        <w:rPr>
          <w:rFonts w:ascii="Times New Roman" w:hAnsi="Times New Roman"/>
          <w:color w:val="000000" w:themeColor="text1"/>
          <w:sz w:val="26"/>
          <w:szCs w:val="26"/>
        </w:rPr>
        <w:t xml:space="preserve">объеме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464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4F54D5" w:rsidRPr="00C649E0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. рублей, по расходам в объеме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393,7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дефицит бюджета утвержден в сумме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2929,2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7A38BE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рублей.</w:t>
      </w:r>
    </w:p>
    <w:bookmarkEnd w:id="0"/>
    <w:p w14:paraId="6BC2B38E" w14:textId="13B82576" w:rsidR="001320DC" w:rsidRPr="00102645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4198F49E" w14:textId="7C0B8915" w:rsidR="0026756D" w:rsidRPr="00810F55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810F55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6196DA45" w14:textId="77777777" w:rsidR="00D62FFA" w:rsidRPr="00810F55" w:rsidRDefault="00D62FFA" w:rsidP="00D62FFA">
      <w:pPr>
        <w:pStyle w:val="a3"/>
        <w:spacing w:after="0" w:line="240" w:lineRule="auto"/>
        <w:ind w:left="0" w:right="-1"/>
        <w:rPr>
          <w:color w:val="000000" w:themeColor="text1"/>
          <w:sz w:val="26"/>
          <w:szCs w:val="26"/>
        </w:rPr>
      </w:pPr>
    </w:p>
    <w:p w14:paraId="44C8AADA" w14:textId="54602967" w:rsidR="00794217" w:rsidRPr="00235290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10F55">
        <w:rPr>
          <w:rFonts w:ascii="Times New Roman" w:hAnsi="Times New Roman"/>
          <w:color w:val="000000" w:themeColor="text1"/>
          <w:sz w:val="26"/>
          <w:szCs w:val="26"/>
        </w:rPr>
        <w:t xml:space="preserve">       </w:t>
      </w:r>
      <w:bookmarkStart w:id="1" w:name="_Hlk188960416"/>
      <w:bookmarkStart w:id="2" w:name="_Hlk188887316"/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Доходная часть бюджета 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4C757E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исполнена в сумме 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6985,</w:t>
      </w:r>
      <w:r w:rsidR="00235290" w:rsidRPr="00235290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715294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108,1</w:t>
      </w:r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утвержденным годовым назначениям. По сравнению с соответствующим </w:t>
      </w:r>
      <w:r w:rsidR="004C757E" w:rsidRPr="00235290">
        <w:rPr>
          <w:rFonts w:ascii="Times New Roman" w:hAnsi="Times New Roman"/>
          <w:color w:val="000000" w:themeColor="text1"/>
          <w:sz w:val="26"/>
          <w:szCs w:val="26"/>
        </w:rPr>
        <w:t>периодом</w:t>
      </w:r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прошлого года, доходы 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уменьшились</w:t>
      </w:r>
      <w:r w:rsidR="0027487F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434,</w:t>
      </w:r>
      <w:r w:rsidR="00235290" w:rsidRPr="00235290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1320DC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 В структуре доходов бюджета удельный ве</w:t>
      </w:r>
      <w:r w:rsidR="0027487F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с собственных доходов составил 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89,0</w:t>
      </w:r>
      <w:r w:rsidR="00BB6FBC" w:rsidRPr="00235290">
        <w:rPr>
          <w:rFonts w:ascii="Times New Roman" w:hAnsi="Times New Roman"/>
          <w:color w:val="000000" w:themeColor="text1"/>
          <w:sz w:val="26"/>
          <w:szCs w:val="26"/>
        </w:rPr>
        <w:t>%. Собственные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доходы бюджета в сравнении с отчетным периодом прошлого года 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уменьшились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18,4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% или на 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399,</w:t>
      </w:r>
      <w:r w:rsidR="00235290" w:rsidRPr="00235290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объем безвозмездных поступлений у</w:t>
      </w:r>
      <w:r w:rsidR="000F0967" w:rsidRPr="00235290">
        <w:rPr>
          <w:rFonts w:ascii="Times New Roman" w:hAnsi="Times New Roman"/>
          <w:color w:val="000000" w:themeColor="text1"/>
          <w:sz w:val="26"/>
          <w:szCs w:val="26"/>
        </w:rPr>
        <w:t>меньшился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4,4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%, или на 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794217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BA2352F" w14:textId="3821E7F8" w:rsidR="001320DC" w:rsidRPr="0030044B" w:rsidRDefault="001320DC" w:rsidP="002A799A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На долю безвозмездных поступлений приходится 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F1395F" w:rsidRPr="0023529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F04D8E" w:rsidRPr="00235290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4501D4" w:rsidRPr="002352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35290">
        <w:rPr>
          <w:rFonts w:ascii="Times New Roman" w:hAnsi="Times New Roman"/>
          <w:color w:val="000000" w:themeColor="text1"/>
          <w:sz w:val="26"/>
          <w:szCs w:val="26"/>
        </w:rPr>
        <w:t>процент</w:t>
      </w:r>
      <w:r w:rsidR="001C4B3F" w:rsidRPr="00235290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235290">
        <w:rPr>
          <w:rFonts w:ascii="Times New Roman" w:hAnsi="Times New Roman"/>
          <w:color w:val="000000" w:themeColor="text1"/>
          <w:sz w:val="26"/>
          <w:szCs w:val="26"/>
        </w:rPr>
        <w:t>.</w:t>
      </w:r>
      <w:r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bookmarkEnd w:id="1"/>
    <w:p w14:paraId="52F5A42F" w14:textId="564D99D9" w:rsidR="001320DC" w:rsidRPr="0030044B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  <w:r w:rsidRPr="0030044B">
        <w:rPr>
          <w:rFonts w:ascii="Times New Roman" w:hAnsi="Times New Roman"/>
          <w:bCs/>
          <w:i/>
          <w:iCs/>
          <w:sz w:val="28"/>
          <w:szCs w:val="28"/>
        </w:rPr>
        <w:t xml:space="preserve">Сведения о поступлении доходов </w:t>
      </w:r>
      <w:r w:rsidR="00F04D8E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за 2024 год</w:t>
      </w:r>
      <w:r w:rsidR="00834039"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приведены в таблице</w:t>
      </w:r>
    </w:p>
    <w:p w14:paraId="6A964B70" w14:textId="2D6AB267" w:rsidR="00834039" w:rsidRPr="0030044B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30044B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30044B">
        <w:rPr>
          <w:rFonts w:ascii="Times New Roman" w:hAnsi="Times New Roman"/>
        </w:rPr>
        <w:t>(тыс. руб.)</w:t>
      </w: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9"/>
        <w:gridCol w:w="1274"/>
        <w:gridCol w:w="1276"/>
        <w:gridCol w:w="1134"/>
      </w:tblGrid>
      <w:tr w:rsidR="005A3762" w:rsidRPr="00F04D8E" w14:paraId="3CA3C47E" w14:textId="77777777" w:rsidTr="004B537E">
        <w:trPr>
          <w:cantSplit/>
          <w:trHeight w:val="1215"/>
          <w:tblHeader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F04D8E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F04D8E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6AA0419" w14:textId="6CF56382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04D8E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F6F91E3" w14:textId="744D2FB2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04D8E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F04D8E">
              <w:rPr>
                <w:rFonts w:ascii="Times New Roman" w:hAnsi="Times New Roman"/>
                <w:color w:val="000000" w:themeColor="text1"/>
              </w:rPr>
              <w:t>3</w:t>
            </w:r>
            <w:r w:rsidR="009B0BB7" w:rsidRPr="00F04D8E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4EC397C0" w14:textId="673A5119" w:rsidR="009B0BB7" w:rsidRPr="00F04D8E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DE92501" w14:textId="0C83BA28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14:paraId="14AC4563" w14:textId="580946CC" w:rsidR="005A3762" w:rsidRPr="00D0322C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322C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4D2FE700" w14:textId="355100C3" w:rsidR="005A3762" w:rsidRPr="00D0322C" w:rsidRDefault="005A3762" w:rsidP="002A799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D0322C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D0322C">
              <w:rPr>
                <w:rFonts w:ascii="Times New Roman" w:hAnsi="Times New Roman"/>
                <w:color w:val="000000" w:themeColor="text1"/>
              </w:rPr>
              <w:t>4</w:t>
            </w:r>
            <w:r w:rsidR="009B0BB7" w:rsidRPr="00D0322C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D0322C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322C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3661FDB2" w14:textId="6C936C64" w:rsidR="005A3762" w:rsidRPr="00D0322C" w:rsidRDefault="005A3762" w:rsidP="00BB6F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D0322C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D0322C">
              <w:rPr>
                <w:rFonts w:ascii="Times New Roman" w:hAnsi="Times New Roman"/>
                <w:color w:val="000000" w:themeColor="text1"/>
              </w:rPr>
              <w:t>4</w:t>
            </w:r>
            <w:r w:rsidR="009B0BB7" w:rsidRPr="00D0322C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D0322C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322C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1D2DC542" w14:textId="223CA453" w:rsidR="00F53B70" w:rsidRPr="00D0322C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D0322C">
              <w:rPr>
                <w:rFonts w:ascii="Times New Roman" w:hAnsi="Times New Roman"/>
                <w:color w:val="000000" w:themeColor="text1"/>
              </w:rPr>
              <w:t>(гр.</w:t>
            </w:r>
            <w:proofErr w:type="gramStart"/>
            <w:r w:rsidRPr="00D0322C">
              <w:rPr>
                <w:rFonts w:ascii="Times New Roman" w:hAnsi="Times New Roman"/>
                <w:color w:val="000000" w:themeColor="text1"/>
              </w:rPr>
              <w:t>4 :</w:t>
            </w:r>
            <w:proofErr w:type="gramEnd"/>
            <w:r w:rsidRPr="00D0322C">
              <w:rPr>
                <w:rFonts w:ascii="Times New Roman" w:hAnsi="Times New Roman"/>
                <w:color w:val="000000" w:themeColor="text1"/>
              </w:rPr>
              <w:t xml:space="preserve"> гр.3)</w:t>
            </w: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A06E4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06E47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4EAF38FF" w14:textId="332A6CD3" w:rsidR="00F53B70" w:rsidRPr="00A06E4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06E47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E544831" w14:textId="44D91C98" w:rsidR="005A3762" w:rsidRPr="00A06E4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06E47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A06E47">
              <w:rPr>
                <w:rFonts w:ascii="Times New Roman" w:hAnsi="Times New Roman"/>
                <w:color w:val="000000" w:themeColor="text1"/>
              </w:rPr>
              <w:t>4</w:t>
            </w:r>
            <w:r w:rsidRPr="00A06E47">
              <w:rPr>
                <w:rFonts w:ascii="Times New Roman" w:hAnsi="Times New Roman"/>
                <w:color w:val="000000" w:themeColor="text1"/>
              </w:rPr>
              <w:t>/202</w:t>
            </w:r>
            <w:r w:rsidR="000F0967" w:rsidRPr="00A06E47">
              <w:rPr>
                <w:rFonts w:ascii="Times New Roman" w:hAnsi="Times New Roman"/>
                <w:color w:val="000000" w:themeColor="text1"/>
              </w:rPr>
              <w:t>3</w:t>
            </w:r>
          </w:p>
          <w:p w14:paraId="684E73B2" w14:textId="6D11C8DF" w:rsidR="00F53B70" w:rsidRPr="00A06E4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A06E47">
              <w:rPr>
                <w:rFonts w:ascii="Times New Roman" w:hAnsi="Times New Roman"/>
                <w:color w:val="000000" w:themeColor="text1"/>
              </w:rPr>
              <w:t xml:space="preserve"> (гр.4: гр.2)</w:t>
            </w:r>
          </w:p>
        </w:tc>
      </w:tr>
      <w:tr w:rsidR="005A3762" w:rsidRPr="00F04D8E" w14:paraId="548EB136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F04D8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F04D8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9" w:type="dxa"/>
          </w:tcPr>
          <w:p w14:paraId="3521C07C" w14:textId="3B42D4FE" w:rsidR="005A3762" w:rsidRPr="00D0322C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D0322C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D0322C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D0322C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D0322C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D0322C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A06E4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A06E47">
              <w:rPr>
                <w:rFonts w:ascii="Times New Roman" w:hAnsi="Times New Roman"/>
                <w:bCs/>
              </w:rPr>
              <w:t>6</w:t>
            </w:r>
          </w:p>
        </w:tc>
      </w:tr>
      <w:tr w:rsidR="005A3762" w:rsidRPr="00F04D8E" w14:paraId="2D55F2A9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F04D8E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4346AC70" w:rsidR="005A3762" w:rsidRPr="00F04D8E" w:rsidRDefault="00F04D8E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8419,5</w:t>
            </w:r>
          </w:p>
        </w:tc>
        <w:tc>
          <w:tcPr>
            <w:tcW w:w="1419" w:type="dxa"/>
            <w:vAlign w:val="center"/>
          </w:tcPr>
          <w:p w14:paraId="2A2F2705" w14:textId="3C2C2559" w:rsidR="005A3762" w:rsidRPr="00D0322C" w:rsidRDefault="00F04D8E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6464,5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122D0024" w:rsidR="005A3762" w:rsidRPr="00D0322C" w:rsidRDefault="00F04D8E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6985,</w:t>
            </w:r>
            <w:r w:rsidR="00D0322C" w:rsidRPr="00D0322C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276" w:type="dxa"/>
            <w:vAlign w:val="center"/>
          </w:tcPr>
          <w:p w14:paraId="03DC1297" w14:textId="25B8722E" w:rsidR="005A3762" w:rsidRPr="00D0322C" w:rsidRDefault="00D0322C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108,1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2895D90F" w:rsidR="005A3762" w:rsidRPr="00A06E47" w:rsidRDefault="00D0322C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A06E47">
              <w:rPr>
                <w:rFonts w:ascii="Times New Roman" w:hAnsi="Times New Roman"/>
                <w:b/>
                <w:bCs/>
              </w:rPr>
              <w:t>83,0</w:t>
            </w:r>
          </w:p>
        </w:tc>
      </w:tr>
      <w:tr w:rsidR="00131DC0" w:rsidRPr="00F04D8E" w14:paraId="5B7CF14D" w14:textId="77777777" w:rsidTr="004B537E">
        <w:trPr>
          <w:trHeight w:val="393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3E36CEFF" w:rsidR="00131DC0" w:rsidRPr="00F04D8E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7618,0</w:t>
            </w:r>
          </w:p>
        </w:tc>
        <w:tc>
          <w:tcPr>
            <w:tcW w:w="1419" w:type="dxa"/>
            <w:vAlign w:val="center"/>
          </w:tcPr>
          <w:p w14:paraId="76562F7C" w14:textId="58AED95B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5698,</w:t>
            </w:r>
            <w:r w:rsidR="00D0322C" w:rsidRPr="00D0322C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1E54D45D" w:rsidR="005C3D79" w:rsidRPr="00D0322C" w:rsidRDefault="00F04D8E" w:rsidP="005C3D7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6218,</w:t>
            </w:r>
            <w:r w:rsidR="00D0322C" w:rsidRPr="00D0322C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276" w:type="dxa"/>
            <w:vAlign w:val="center"/>
          </w:tcPr>
          <w:p w14:paraId="2524CCEC" w14:textId="6CD7B250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109,1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6D8D0ACB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A06E47">
              <w:rPr>
                <w:rFonts w:ascii="Times New Roman" w:hAnsi="Times New Roman"/>
                <w:b/>
                <w:bCs/>
              </w:rPr>
              <w:t>81,6</w:t>
            </w:r>
          </w:p>
        </w:tc>
      </w:tr>
      <w:tr w:rsidR="00131DC0" w:rsidRPr="00F04D8E" w14:paraId="3E1CA18F" w14:textId="77777777" w:rsidTr="004B537E">
        <w:trPr>
          <w:trHeight w:val="472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6F4D4377" w:rsidR="00131DC0" w:rsidRPr="00F04D8E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5603,8</w:t>
            </w:r>
          </w:p>
        </w:tc>
        <w:tc>
          <w:tcPr>
            <w:tcW w:w="1419" w:type="dxa"/>
            <w:vAlign w:val="center"/>
          </w:tcPr>
          <w:p w14:paraId="3E0913A8" w14:textId="03687710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5628,</w:t>
            </w:r>
            <w:r w:rsidR="00D0322C" w:rsidRPr="00D0322C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08562183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6149,</w:t>
            </w:r>
            <w:r w:rsidR="00D0322C" w:rsidRPr="00D0322C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276" w:type="dxa"/>
            <w:vAlign w:val="center"/>
          </w:tcPr>
          <w:p w14:paraId="2A4E773A" w14:textId="2DBE8579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109,3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72DADEDA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A06E47">
              <w:rPr>
                <w:rFonts w:ascii="Times New Roman" w:hAnsi="Times New Roman"/>
                <w:b/>
                <w:bCs/>
              </w:rPr>
              <w:t>109,7</w:t>
            </w:r>
          </w:p>
        </w:tc>
      </w:tr>
      <w:tr w:rsidR="00131DC0" w:rsidRPr="00F04D8E" w14:paraId="4D439439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0C0F9F1A" w:rsidR="00131DC0" w:rsidRPr="00F04D8E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2229,5</w:t>
            </w:r>
          </w:p>
        </w:tc>
        <w:tc>
          <w:tcPr>
            <w:tcW w:w="1419" w:type="dxa"/>
            <w:vAlign w:val="center"/>
          </w:tcPr>
          <w:p w14:paraId="31CCF867" w14:textId="097C0E36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2453,5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261635B5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2524,6</w:t>
            </w:r>
          </w:p>
        </w:tc>
        <w:tc>
          <w:tcPr>
            <w:tcW w:w="1276" w:type="dxa"/>
            <w:vAlign w:val="center"/>
          </w:tcPr>
          <w:p w14:paraId="0E74A12E" w14:textId="27E4E47F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102,9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7FC501F8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113,2</w:t>
            </w:r>
          </w:p>
        </w:tc>
      </w:tr>
      <w:tr w:rsidR="00131DC0" w:rsidRPr="00F04D8E" w14:paraId="42570EE3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A3B81" w14:textId="7C500CAE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993D0" w14:textId="5954C538" w:rsidR="00131DC0" w:rsidRPr="00F04D8E" w:rsidRDefault="00F1395F" w:rsidP="003E26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41</w:t>
            </w:r>
            <w:r w:rsidR="00F04D8E" w:rsidRPr="00F04D8E">
              <w:rPr>
                <w:rFonts w:ascii="Times New Roman" w:hAnsi="Times New Roman"/>
              </w:rPr>
              <w:t>7,9</w:t>
            </w:r>
            <w:r w:rsidRPr="00F04D8E">
              <w:rPr>
                <w:rFonts w:ascii="Times New Roman" w:hAnsi="Times New Roman"/>
              </w:rPr>
              <w:t>3</w:t>
            </w:r>
          </w:p>
        </w:tc>
        <w:tc>
          <w:tcPr>
            <w:tcW w:w="1419" w:type="dxa"/>
            <w:vAlign w:val="center"/>
          </w:tcPr>
          <w:p w14:paraId="17E46492" w14:textId="43BD05F6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341</w:t>
            </w:r>
            <w:r w:rsidR="00D0322C" w:rsidRPr="00D0322C">
              <w:rPr>
                <w:rFonts w:ascii="Times New Roman" w:hAnsi="Times New Roman"/>
              </w:rPr>
              <w:t>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86522" w14:textId="5924B465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390,6</w:t>
            </w:r>
          </w:p>
        </w:tc>
        <w:tc>
          <w:tcPr>
            <w:tcW w:w="1276" w:type="dxa"/>
            <w:vAlign w:val="center"/>
          </w:tcPr>
          <w:p w14:paraId="6D907FD7" w14:textId="046C0B9E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114,5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CA9A3" w14:textId="3176766A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93,5</w:t>
            </w:r>
          </w:p>
        </w:tc>
      </w:tr>
      <w:tr w:rsidR="00131DC0" w:rsidRPr="00F04D8E" w14:paraId="52A2303E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254A2401" w:rsidR="00131DC0" w:rsidRPr="00F04D8E" w:rsidRDefault="00F04D8E" w:rsidP="0070728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1392,4</w:t>
            </w:r>
          </w:p>
        </w:tc>
        <w:tc>
          <w:tcPr>
            <w:tcW w:w="1419" w:type="dxa"/>
            <w:vAlign w:val="center"/>
          </w:tcPr>
          <w:p w14:paraId="1769C3A0" w14:textId="6C335276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1444,0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2AD26687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1690,4</w:t>
            </w:r>
          </w:p>
        </w:tc>
        <w:tc>
          <w:tcPr>
            <w:tcW w:w="1276" w:type="dxa"/>
            <w:vAlign w:val="center"/>
          </w:tcPr>
          <w:p w14:paraId="22D97C62" w14:textId="1A5D433E" w:rsidR="00131DC0" w:rsidRPr="00D0322C" w:rsidRDefault="00D0322C" w:rsidP="001E410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117,1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6A69FE1E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121,4</w:t>
            </w:r>
          </w:p>
        </w:tc>
      </w:tr>
      <w:tr w:rsidR="00131DC0" w:rsidRPr="00F04D8E" w14:paraId="62E95365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34F3C6E1" w:rsidR="00131DC0" w:rsidRPr="00F04D8E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1559,9</w:t>
            </w:r>
          </w:p>
        </w:tc>
        <w:tc>
          <w:tcPr>
            <w:tcW w:w="1419" w:type="dxa"/>
            <w:vAlign w:val="center"/>
          </w:tcPr>
          <w:p w14:paraId="5D879538" w14:textId="0199CDBE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1386,6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226A644D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1540,3</w:t>
            </w:r>
          </w:p>
        </w:tc>
        <w:tc>
          <w:tcPr>
            <w:tcW w:w="1276" w:type="dxa"/>
            <w:vAlign w:val="center"/>
          </w:tcPr>
          <w:p w14:paraId="75D24622" w14:textId="1734DC5B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111,1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47C8F6BA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98,7</w:t>
            </w:r>
          </w:p>
        </w:tc>
      </w:tr>
      <w:tr w:rsidR="00131DC0" w:rsidRPr="00F04D8E" w14:paraId="37E93B33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3377C" w14:textId="671536AE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47AAC" w14:textId="6A33BD15" w:rsidR="00131DC0" w:rsidRPr="00F04D8E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4,2</w:t>
            </w:r>
          </w:p>
        </w:tc>
        <w:tc>
          <w:tcPr>
            <w:tcW w:w="1419" w:type="dxa"/>
            <w:vAlign w:val="center"/>
          </w:tcPr>
          <w:p w14:paraId="17D2DE2C" w14:textId="5196AB63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3,</w:t>
            </w:r>
            <w:r w:rsidR="00D0322C" w:rsidRPr="00D0322C">
              <w:rPr>
                <w:rFonts w:ascii="Times New Roman" w:hAnsi="Times New Roman"/>
              </w:rPr>
              <w:t>4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1EE9E" w14:textId="0277B2B7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3,</w:t>
            </w:r>
            <w:r w:rsidR="00D0322C" w:rsidRPr="00D0322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14:paraId="524BD274" w14:textId="6F423813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D588AD" w14:textId="06AED7C9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81,0</w:t>
            </w:r>
          </w:p>
        </w:tc>
      </w:tr>
      <w:tr w:rsidR="00131DC0" w:rsidRPr="00F04D8E" w14:paraId="4FF51058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517CC6F1" w:rsidR="00131DC0" w:rsidRPr="00F04D8E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2014,2</w:t>
            </w:r>
          </w:p>
        </w:tc>
        <w:tc>
          <w:tcPr>
            <w:tcW w:w="1419" w:type="dxa"/>
            <w:vAlign w:val="center"/>
          </w:tcPr>
          <w:p w14:paraId="15A58B6D" w14:textId="5D871A8E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69,5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11423EE9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69,5</w:t>
            </w:r>
          </w:p>
        </w:tc>
        <w:tc>
          <w:tcPr>
            <w:tcW w:w="1276" w:type="dxa"/>
            <w:vAlign w:val="center"/>
          </w:tcPr>
          <w:p w14:paraId="18FAB38C" w14:textId="1BA73383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11187B9B" w:rsidR="001D1204" w:rsidRPr="00A06E47" w:rsidRDefault="00F12347" w:rsidP="003E26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A06E47">
              <w:rPr>
                <w:rFonts w:ascii="Times New Roman" w:hAnsi="Times New Roman"/>
                <w:b/>
                <w:bCs/>
              </w:rPr>
              <w:t>3,</w:t>
            </w:r>
            <w:r w:rsidR="00A06E47" w:rsidRPr="00A06E47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131DC0" w:rsidRPr="00F04D8E" w14:paraId="44A4E124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4AA23FDA" w:rsidR="00131DC0" w:rsidRPr="00F04D8E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313,9</w:t>
            </w:r>
          </w:p>
        </w:tc>
        <w:tc>
          <w:tcPr>
            <w:tcW w:w="1419" w:type="dxa"/>
            <w:vAlign w:val="center"/>
          </w:tcPr>
          <w:p w14:paraId="32E96BC7" w14:textId="6A6DF61C" w:rsidR="00131DC0" w:rsidRPr="00D0322C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5AC899A8" w:rsidR="00131DC0" w:rsidRPr="00D0322C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03CDB87" w:rsidR="00131DC0" w:rsidRPr="00D0322C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12228909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-</w:t>
            </w:r>
          </w:p>
        </w:tc>
      </w:tr>
      <w:tr w:rsidR="00131DC0" w:rsidRPr="00F04D8E" w14:paraId="3B69FD8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67119CE2" w:rsidR="00131DC0" w:rsidRPr="00F04D8E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6FFFB8CC" w14:textId="66D57073" w:rsidR="00131DC0" w:rsidRPr="00D0322C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4C85E2CE" w:rsidR="00131DC0" w:rsidRPr="00D0322C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01EFA5A" w14:textId="6709F56D" w:rsidR="00131DC0" w:rsidRPr="00D0322C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0ADB1B" w14:textId="77777777" w:rsidR="00131DC0" w:rsidRPr="00A06E47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-</w:t>
            </w:r>
          </w:p>
          <w:p w14:paraId="6A796E28" w14:textId="149D22FF" w:rsidR="001D1204" w:rsidRPr="00A06E47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</w:tr>
      <w:tr w:rsidR="00131DC0" w:rsidRPr="00F04D8E" w14:paraId="7F69A79B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24088740" w:rsidR="00131DC0" w:rsidRPr="00F04D8E" w:rsidRDefault="00131DC0" w:rsidP="002A5E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lastRenderedPageBreak/>
              <w:t>Доходы от продажи земельных участков, находящихся в собственности сельских,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22387A55" w:rsidR="00131DC0" w:rsidRPr="00F04D8E" w:rsidRDefault="00F1395F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1700,3</w:t>
            </w:r>
          </w:p>
        </w:tc>
        <w:tc>
          <w:tcPr>
            <w:tcW w:w="1419" w:type="dxa"/>
            <w:vAlign w:val="center"/>
          </w:tcPr>
          <w:p w14:paraId="74C24A99" w14:textId="4ADFF455" w:rsidR="00131DC0" w:rsidRPr="00D0322C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5910C733" w:rsidR="00131DC0" w:rsidRPr="00D0322C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C7CDD5C" w14:textId="6396B6C3" w:rsidR="00131DC0" w:rsidRPr="00D0322C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7C1FB216" w:rsidR="00131DC0" w:rsidRPr="00A06E47" w:rsidRDefault="00A06E4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-</w:t>
            </w:r>
          </w:p>
        </w:tc>
      </w:tr>
      <w:tr w:rsidR="00131DC0" w:rsidRPr="00F04D8E" w14:paraId="6568C872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6F319912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 xml:space="preserve">Доходы от </w:t>
            </w:r>
            <w:r w:rsidR="005377CB" w:rsidRPr="00F04D8E">
              <w:rPr>
                <w:rFonts w:ascii="Times New Roman" w:hAnsi="Times New Roman"/>
              </w:rPr>
              <w:t>оказания платных услуг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15A8BBF5" w:rsidR="00131DC0" w:rsidRPr="00F04D8E" w:rsidRDefault="00A8417A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0A5857BB" w14:textId="752C1840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69,5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61BEE08A" w:rsidR="00131DC0" w:rsidRPr="00D0322C" w:rsidRDefault="00F04D8E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69,5</w:t>
            </w:r>
          </w:p>
        </w:tc>
        <w:tc>
          <w:tcPr>
            <w:tcW w:w="1276" w:type="dxa"/>
            <w:vAlign w:val="center"/>
          </w:tcPr>
          <w:p w14:paraId="684276D8" w14:textId="258A7CCC" w:rsidR="00131DC0" w:rsidRPr="00D0322C" w:rsidRDefault="00D0322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34A9F186" w:rsidR="001D1204" w:rsidRPr="00A06E47" w:rsidRDefault="001D1204" w:rsidP="001D1204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-</w:t>
            </w:r>
          </w:p>
        </w:tc>
      </w:tr>
      <w:tr w:rsidR="00131DC0" w:rsidRPr="00F04D8E" w14:paraId="7839290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6B4A29BF" w:rsidR="00131DC0" w:rsidRPr="00F04D8E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4503712B" w14:textId="3C5BBCA8" w:rsidR="00131DC0" w:rsidRPr="00D0322C" w:rsidRDefault="00D952C5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4A824F23" w:rsidR="00131DC0" w:rsidRPr="00D0322C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E0202BC" w14:textId="1ADDED79" w:rsidR="00131DC0" w:rsidRPr="00D0322C" w:rsidRDefault="004A661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3DF02EE9" w:rsidR="00131DC0" w:rsidRPr="00A06E47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-</w:t>
            </w:r>
          </w:p>
        </w:tc>
      </w:tr>
      <w:tr w:rsidR="00D0322C" w:rsidRPr="00F04D8E" w14:paraId="7194DA7F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5B1A7E9C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F04D8E">
              <w:rPr>
                <w:rFonts w:ascii="Times New Roman" w:hAnsi="Times New Roman"/>
                <w:b/>
                <w:bCs/>
              </w:rPr>
              <w:t>801,5</w:t>
            </w:r>
          </w:p>
        </w:tc>
        <w:tc>
          <w:tcPr>
            <w:tcW w:w="1419" w:type="dxa"/>
            <w:vAlign w:val="center"/>
          </w:tcPr>
          <w:p w14:paraId="59FE5A89" w14:textId="3EC7290E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766,5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7462469C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D0322C">
              <w:rPr>
                <w:rFonts w:ascii="Times New Roman" w:hAnsi="Times New Roman"/>
                <w:b/>
                <w:bCs/>
              </w:rPr>
              <w:t>766,5</w:t>
            </w:r>
          </w:p>
        </w:tc>
        <w:tc>
          <w:tcPr>
            <w:tcW w:w="1276" w:type="dxa"/>
            <w:vAlign w:val="center"/>
          </w:tcPr>
          <w:p w14:paraId="27CE3D31" w14:textId="15E5F32C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D0322C"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2DC04415" w:rsidR="00D0322C" w:rsidRPr="00A06E47" w:rsidRDefault="00A06E47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A06E47">
              <w:rPr>
                <w:rFonts w:ascii="Times New Roman" w:hAnsi="Times New Roman"/>
                <w:b/>
                <w:bCs/>
              </w:rPr>
              <w:t>95,6</w:t>
            </w:r>
          </w:p>
        </w:tc>
      </w:tr>
      <w:tr w:rsidR="00D0322C" w:rsidRPr="00F04D8E" w14:paraId="6393B12E" w14:textId="77777777" w:rsidTr="004B537E">
        <w:trPr>
          <w:trHeight w:val="31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3DD73A36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403,0</w:t>
            </w:r>
          </w:p>
        </w:tc>
        <w:tc>
          <w:tcPr>
            <w:tcW w:w="1419" w:type="dxa"/>
            <w:vAlign w:val="center"/>
          </w:tcPr>
          <w:p w14:paraId="0232D4F3" w14:textId="76D1E9F7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302,0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05F51F21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highlight w:val="yellow"/>
              </w:rPr>
            </w:pPr>
            <w:r w:rsidRPr="00D0322C">
              <w:rPr>
                <w:rFonts w:ascii="Times New Roman" w:hAnsi="Times New Roman"/>
              </w:rPr>
              <w:t>302,0</w:t>
            </w:r>
          </w:p>
        </w:tc>
        <w:tc>
          <w:tcPr>
            <w:tcW w:w="1276" w:type="dxa"/>
            <w:vAlign w:val="center"/>
          </w:tcPr>
          <w:p w14:paraId="758D5035" w14:textId="1E1C1EF6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51C81AAE" w:rsidR="00D0322C" w:rsidRPr="00A06E47" w:rsidRDefault="00A06E47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74,9</w:t>
            </w:r>
          </w:p>
        </w:tc>
      </w:tr>
      <w:tr w:rsidR="00D0322C" w:rsidRPr="00F04D8E" w14:paraId="53E29635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031F35DB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34AA248B" w14:textId="019F3866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55976C51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highlight w:val="yellow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BE8A9AB" w14:textId="15C1C34C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04D31241" w:rsidR="00D0322C" w:rsidRPr="00A06E47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-</w:t>
            </w:r>
          </w:p>
        </w:tc>
      </w:tr>
      <w:tr w:rsidR="00D0322C" w:rsidRPr="00F04D8E" w14:paraId="09EA348D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2E7731DF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287,4</w:t>
            </w:r>
          </w:p>
        </w:tc>
        <w:tc>
          <w:tcPr>
            <w:tcW w:w="1419" w:type="dxa"/>
            <w:vAlign w:val="center"/>
          </w:tcPr>
          <w:p w14:paraId="48FAE76A" w14:textId="11F7D33B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345,5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3A6D01FB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highlight w:val="yellow"/>
              </w:rPr>
            </w:pPr>
            <w:r w:rsidRPr="00D0322C">
              <w:rPr>
                <w:rFonts w:ascii="Times New Roman" w:hAnsi="Times New Roman"/>
              </w:rPr>
              <w:t>345,5</w:t>
            </w:r>
          </w:p>
        </w:tc>
        <w:tc>
          <w:tcPr>
            <w:tcW w:w="1276" w:type="dxa"/>
            <w:vAlign w:val="center"/>
          </w:tcPr>
          <w:p w14:paraId="3595DDE4" w14:textId="219F78EF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16A0FF0C" w:rsidR="00D0322C" w:rsidRPr="00A06E47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120,</w:t>
            </w:r>
            <w:r w:rsidR="00A06E47" w:rsidRPr="00A06E47">
              <w:rPr>
                <w:rFonts w:ascii="Times New Roman" w:hAnsi="Times New Roman"/>
              </w:rPr>
              <w:t>2</w:t>
            </w:r>
          </w:p>
        </w:tc>
      </w:tr>
      <w:tr w:rsidR="00D0322C" w:rsidRPr="00335BA9" w14:paraId="38D45390" w14:textId="77777777" w:rsidTr="004B537E">
        <w:trPr>
          <w:trHeight w:val="574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7C2DEC10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F04D8E">
              <w:rPr>
                <w:rFonts w:ascii="Times New Roman" w:hAnsi="Times New Roman"/>
              </w:rPr>
              <w:t>111,1</w:t>
            </w:r>
          </w:p>
        </w:tc>
        <w:tc>
          <w:tcPr>
            <w:tcW w:w="1419" w:type="dxa"/>
            <w:vAlign w:val="center"/>
          </w:tcPr>
          <w:p w14:paraId="1998630B" w14:textId="53AFE933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119,0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1134C94E" w:rsidR="00D0322C" w:rsidRPr="00F04D8E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highlight w:val="yellow"/>
              </w:rPr>
            </w:pPr>
            <w:r w:rsidRPr="00D0322C">
              <w:rPr>
                <w:rFonts w:ascii="Times New Roman" w:hAnsi="Times New Roman"/>
              </w:rPr>
              <w:t>119,0</w:t>
            </w:r>
          </w:p>
        </w:tc>
        <w:tc>
          <w:tcPr>
            <w:tcW w:w="1276" w:type="dxa"/>
            <w:vAlign w:val="center"/>
          </w:tcPr>
          <w:p w14:paraId="0E44DAB4" w14:textId="5B3FAF12" w:rsidR="00D0322C" w:rsidRPr="00D0322C" w:rsidRDefault="00D0322C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0322C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126E550A" w:rsidR="00D0322C" w:rsidRPr="00A06E47" w:rsidRDefault="00A06E47" w:rsidP="00D0322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A06E47">
              <w:rPr>
                <w:rFonts w:ascii="Times New Roman" w:hAnsi="Times New Roman"/>
              </w:rPr>
              <w:t>107,1</w:t>
            </w:r>
          </w:p>
        </w:tc>
      </w:tr>
      <w:bookmarkEnd w:id="2"/>
    </w:tbl>
    <w:p w14:paraId="3D3CE3EB" w14:textId="77777777" w:rsidR="001320DC" w:rsidRPr="00335BA9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1083D84" w14:textId="2C5E4951" w:rsidR="00280913" w:rsidRPr="003E2670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3E2670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03EC2BFE" w14:textId="1A8C9221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3E2670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3E267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9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. В абсолютном выражении поступления в бюджет составили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6149,3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 xml:space="preserve"> 109,3</w:t>
      </w:r>
      <w:r w:rsidR="000E37F3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Основным налогом, которым сформирована доходная часть бюджета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, является </w:t>
      </w:r>
      <w:r w:rsidR="008871B8" w:rsidRPr="003E2670">
        <w:rPr>
          <w:rFonts w:ascii="Times New Roman" w:hAnsi="Times New Roman"/>
          <w:color w:val="000000" w:themeColor="text1"/>
          <w:sz w:val="26"/>
          <w:szCs w:val="26"/>
        </w:rPr>
        <w:t>налог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на доходы физических лиц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. На его долю приходится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FA65AC" w:rsidRPr="003E267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6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поступивших </w:t>
      </w:r>
      <w:r w:rsidR="00923395" w:rsidRPr="003E2670">
        <w:rPr>
          <w:rFonts w:ascii="Times New Roman" w:hAnsi="Times New Roman"/>
          <w:color w:val="000000" w:themeColor="text1"/>
          <w:sz w:val="26"/>
          <w:szCs w:val="26"/>
        </w:rPr>
        <w:t>собственных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доходов.</w:t>
      </w:r>
    </w:p>
    <w:p w14:paraId="166052CB" w14:textId="4C3A4B9F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доходы физических лиц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2524,6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тыс. рублей,</w:t>
      </w:r>
      <w:r w:rsidR="00F12347" w:rsidRPr="003E2670">
        <w:rPr>
          <w:rFonts w:ascii="Times New Roman" w:hAnsi="Times New Roman"/>
          <w:sz w:val="26"/>
          <w:szCs w:val="26"/>
        </w:rPr>
        <w:t xml:space="preserve"> или </w:t>
      </w:r>
      <w:r w:rsidR="00AA5B00">
        <w:rPr>
          <w:rFonts w:ascii="Times New Roman" w:hAnsi="Times New Roman"/>
          <w:sz w:val="26"/>
          <w:szCs w:val="26"/>
        </w:rPr>
        <w:t>102,9</w:t>
      </w:r>
      <w:r w:rsidR="00F12347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40,6</w:t>
      </w:r>
      <w:r w:rsidR="00F12347" w:rsidRPr="003E2670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7BF3D7CF" w14:textId="5C0DADA8" w:rsidR="000E37F3" w:rsidRPr="003E2670" w:rsidRDefault="000E37F3" w:rsidP="000E37F3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Единый сельскохозяйственный налог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390,6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114,5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6,3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0854ECF9" w14:textId="70B74CD1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имущество физических лиц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1690,4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D4151A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>рублей,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117,1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Pr="003E2670">
        <w:rPr>
          <w:rFonts w:ascii="Times New Roman" w:hAnsi="Times New Roman"/>
          <w:sz w:val="26"/>
          <w:szCs w:val="26"/>
        </w:rPr>
        <w:t xml:space="preserve">годовых плановых назначений. Доля </w:t>
      </w:r>
      <w:r w:rsidR="003F4BBC" w:rsidRPr="003E2670">
        <w:rPr>
          <w:rFonts w:ascii="Times New Roman" w:hAnsi="Times New Roman"/>
          <w:sz w:val="26"/>
          <w:szCs w:val="26"/>
        </w:rPr>
        <w:t xml:space="preserve">налога </w:t>
      </w:r>
      <w:r w:rsidRPr="003E2670">
        <w:rPr>
          <w:rFonts w:ascii="Times New Roman" w:hAnsi="Times New Roman"/>
          <w:sz w:val="26"/>
          <w:szCs w:val="26"/>
        </w:rPr>
        <w:t>в собственных доходах</w:t>
      </w:r>
      <w:r w:rsidR="000E37F3" w:rsidRPr="003E2670">
        <w:rPr>
          <w:rFonts w:ascii="Times New Roman" w:hAnsi="Times New Roman"/>
          <w:sz w:val="26"/>
          <w:szCs w:val="26"/>
        </w:rPr>
        <w:t xml:space="preserve"> </w:t>
      </w:r>
      <w:r w:rsidRPr="003E2670">
        <w:rPr>
          <w:rFonts w:ascii="Times New Roman" w:hAnsi="Times New Roman"/>
          <w:sz w:val="26"/>
          <w:szCs w:val="26"/>
        </w:rPr>
        <w:t xml:space="preserve">составляет </w:t>
      </w:r>
      <w:r w:rsidR="00923395" w:rsidRPr="003E2670">
        <w:rPr>
          <w:rFonts w:ascii="Times New Roman" w:hAnsi="Times New Roman"/>
          <w:sz w:val="26"/>
          <w:szCs w:val="26"/>
        </w:rPr>
        <w:t xml:space="preserve">             </w:t>
      </w:r>
      <w:r w:rsidR="00AA5B00">
        <w:rPr>
          <w:rFonts w:ascii="Times New Roman" w:hAnsi="Times New Roman"/>
          <w:sz w:val="26"/>
          <w:szCs w:val="26"/>
        </w:rPr>
        <w:t>27,2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13BAEA" w14:textId="2ADF0C25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E2670">
        <w:rPr>
          <w:rFonts w:ascii="Times New Roman" w:hAnsi="Times New Roman"/>
          <w:sz w:val="26"/>
          <w:szCs w:val="26"/>
        </w:rPr>
        <w:t xml:space="preserve">Объем поступления </w:t>
      </w:r>
      <w:r w:rsidRPr="003E2670">
        <w:rPr>
          <w:rFonts w:ascii="Times New Roman" w:hAnsi="Times New Roman"/>
          <w:b/>
          <w:i/>
          <w:sz w:val="26"/>
          <w:szCs w:val="26"/>
        </w:rPr>
        <w:t>земельного налога</w:t>
      </w:r>
      <w:r w:rsidRPr="003E2670">
        <w:rPr>
          <w:rFonts w:ascii="Times New Roman" w:hAnsi="Times New Roman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составил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1540,3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Pr="003E2670">
        <w:rPr>
          <w:rFonts w:ascii="Times New Roman" w:hAnsi="Times New Roman"/>
          <w:sz w:val="26"/>
          <w:szCs w:val="26"/>
        </w:rPr>
        <w:t xml:space="preserve">. рублей, или </w:t>
      </w:r>
      <w:r w:rsidR="00AA5B00">
        <w:rPr>
          <w:rFonts w:ascii="Times New Roman" w:hAnsi="Times New Roman"/>
          <w:sz w:val="26"/>
          <w:szCs w:val="26"/>
        </w:rPr>
        <w:t>111,1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</w:t>
      </w:r>
      <w:r w:rsidR="003F4BBC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налога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>в собственных доходах составляет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24,8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8B9EF4" w14:textId="0BB6BF0B" w:rsidR="004146C4" w:rsidRPr="003E2670" w:rsidRDefault="004146C4" w:rsidP="004146C4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Государственная пошлина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поступила в бюджет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3,4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Доля налога в собственных доходах составляет 0,</w:t>
      </w:r>
      <w:r w:rsidR="00FA65AC" w:rsidRPr="003E267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553EC72E" w14:textId="77777777" w:rsidR="00D101DA" w:rsidRPr="00335BA9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10F4CC19" w14:textId="77777777" w:rsidR="001320DC" w:rsidRPr="00055CE1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055CE1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18D7D01" w14:textId="43CE5366" w:rsidR="00146C3C" w:rsidRPr="00055CE1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1,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924FD1" w:rsidRPr="00055CE1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В абсолютном выражении поступления в бюджет составили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% годовых плановых назначений.</w:t>
      </w:r>
      <w:r w:rsidRPr="00055CE1">
        <w:rPr>
          <w:rFonts w:ascii="Times New Roman" w:hAnsi="Times New Roman"/>
          <w:sz w:val="26"/>
          <w:szCs w:val="26"/>
        </w:rPr>
        <w:t xml:space="preserve"> </w:t>
      </w:r>
    </w:p>
    <w:p w14:paraId="7E95970F" w14:textId="01B058BA" w:rsidR="002A5EB6" w:rsidRPr="00055CE1" w:rsidRDefault="002A5EB6" w:rsidP="002A5EB6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55CE1">
        <w:rPr>
          <w:rFonts w:ascii="Times New Roman" w:hAnsi="Times New Roman"/>
          <w:b/>
          <w:i/>
          <w:sz w:val="26"/>
          <w:szCs w:val="26"/>
        </w:rPr>
        <w:t xml:space="preserve">Доходы, от </w:t>
      </w:r>
      <w:r w:rsidR="00FA65AC" w:rsidRPr="00055CE1">
        <w:rPr>
          <w:rFonts w:ascii="Times New Roman" w:hAnsi="Times New Roman"/>
          <w:b/>
          <w:i/>
          <w:sz w:val="26"/>
          <w:szCs w:val="26"/>
        </w:rPr>
        <w:t xml:space="preserve">оказания платных услуг и компенсации затрат </w:t>
      </w:r>
      <w:r w:rsidRPr="00055CE1">
        <w:rPr>
          <w:rFonts w:ascii="Times New Roman" w:hAnsi="Times New Roman"/>
          <w:sz w:val="26"/>
          <w:szCs w:val="26"/>
        </w:rPr>
        <w:t xml:space="preserve">– составили </w:t>
      </w:r>
      <w:r w:rsidR="00055CE1">
        <w:rPr>
          <w:rFonts w:ascii="Times New Roman" w:hAnsi="Times New Roman"/>
          <w:sz w:val="26"/>
          <w:szCs w:val="26"/>
        </w:rPr>
        <w:t>6</w:t>
      </w:r>
      <w:r w:rsidR="00AA5B00">
        <w:rPr>
          <w:rFonts w:ascii="Times New Roman" w:hAnsi="Times New Roman"/>
          <w:sz w:val="26"/>
          <w:szCs w:val="26"/>
        </w:rPr>
        <w:t>9</w:t>
      </w:r>
      <w:r w:rsidR="00055CE1">
        <w:rPr>
          <w:rFonts w:ascii="Times New Roman" w:hAnsi="Times New Roman"/>
          <w:sz w:val="26"/>
          <w:szCs w:val="26"/>
        </w:rPr>
        <w:t>,</w:t>
      </w:r>
      <w:r w:rsidR="00AA5B00">
        <w:rPr>
          <w:rFonts w:ascii="Times New Roman" w:hAnsi="Times New Roman"/>
          <w:sz w:val="26"/>
          <w:szCs w:val="26"/>
        </w:rPr>
        <w:t>5</w:t>
      </w:r>
      <w:r w:rsidRPr="00055CE1">
        <w:rPr>
          <w:rFonts w:ascii="Times New Roman" w:hAnsi="Times New Roman"/>
          <w:sz w:val="26"/>
          <w:szCs w:val="26"/>
        </w:rPr>
        <w:t xml:space="preserve"> тыс. рублей, или </w:t>
      </w:r>
      <w:r w:rsidR="00AA5B00">
        <w:rPr>
          <w:rFonts w:ascii="Times New Roman" w:hAnsi="Times New Roman"/>
          <w:sz w:val="26"/>
          <w:szCs w:val="26"/>
        </w:rPr>
        <w:t>100,0</w:t>
      </w:r>
      <w:r w:rsidRPr="00055CE1">
        <w:rPr>
          <w:rFonts w:ascii="Times New Roman" w:hAnsi="Times New Roman"/>
          <w:sz w:val="26"/>
          <w:szCs w:val="26"/>
        </w:rPr>
        <w:t xml:space="preserve"> % годовых плановых назначений. Доля налога в собственных доходах составляет </w:t>
      </w:r>
      <w:r w:rsidR="00F12347">
        <w:rPr>
          <w:rFonts w:ascii="Times New Roman" w:hAnsi="Times New Roman"/>
          <w:sz w:val="26"/>
          <w:szCs w:val="26"/>
        </w:rPr>
        <w:t>1,</w:t>
      </w:r>
      <w:r w:rsidR="00AA5B00">
        <w:rPr>
          <w:rFonts w:ascii="Times New Roman" w:hAnsi="Times New Roman"/>
          <w:sz w:val="26"/>
          <w:szCs w:val="26"/>
        </w:rPr>
        <w:t>1</w:t>
      </w:r>
      <w:r w:rsidRPr="00055CE1">
        <w:rPr>
          <w:rFonts w:ascii="Times New Roman" w:hAnsi="Times New Roman"/>
          <w:sz w:val="26"/>
          <w:szCs w:val="26"/>
        </w:rPr>
        <w:t xml:space="preserve">%. </w:t>
      </w:r>
    </w:p>
    <w:p w14:paraId="4A17BFE5" w14:textId="77777777" w:rsidR="002A5EB6" w:rsidRPr="00335BA9" w:rsidRDefault="002A5EB6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037CDE55" w14:textId="20625642" w:rsidR="00096BC7" w:rsidRPr="00055CE1" w:rsidRDefault="001320DC" w:rsidP="00834039">
      <w:pPr>
        <w:pStyle w:val="a3"/>
        <w:numPr>
          <w:ilvl w:val="1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055CE1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20F221A4" w:rsidR="001320DC" w:rsidRPr="00055CE1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sz w:val="26"/>
          <w:szCs w:val="26"/>
        </w:rPr>
        <w:t xml:space="preserve"> </w:t>
      </w:r>
      <w:r w:rsidR="00F04D8E">
        <w:rPr>
          <w:rFonts w:ascii="Times New Roman" w:hAnsi="Times New Roman"/>
          <w:sz w:val="26"/>
          <w:szCs w:val="26"/>
        </w:rPr>
        <w:t>За 2024 год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кассовое исполнение безвозмездных поступлений составило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766,5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утвержденных годовых назначений. По сравнению с аналогичным периодом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lastRenderedPageBreak/>
        <w:t>20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>года, общий о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бъем безвозмездных поступлений </w:t>
      </w:r>
      <w:r w:rsidR="006401F7" w:rsidRPr="00055CE1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меньшился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на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 xml:space="preserve"> 4,4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процента, или на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AFCC273" w14:textId="1FFC8168" w:rsidR="001320DC" w:rsidRPr="00055C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Объем полученных </w:t>
      </w:r>
      <w:r w:rsidRPr="00055CE1">
        <w:rPr>
          <w:rFonts w:ascii="Times New Roman" w:hAnsi="Times New Roman"/>
          <w:b/>
          <w:i/>
          <w:color w:val="000000" w:themeColor="text1"/>
          <w:sz w:val="26"/>
          <w:szCs w:val="26"/>
        </w:rPr>
        <w:t>дотаций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302,0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62647E" w:rsidRPr="00055CE1">
        <w:rPr>
          <w:rFonts w:ascii="Times New Roman" w:hAnsi="Times New Roman"/>
          <w:color w:val="000000" w:themeColor="text1"/>
          <w:sz w:val="26"/>
          <w:szCs w:val="26"/>
        </w:rPr>
        <w:t>от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годового плана.</w:t>
      </w:r>
      <w:r w:rsidR="004C3FE9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Дотации бюджетам сельских поселений на выравнивание бюджетной обеспеченности за отчетный период исполнены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302,0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>% от годового плана. К аналогичному уровню 202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года 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уменьшение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составило 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или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101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  <w:r w:rsidR="004C3FE9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176D9">
        <w:rPr>
          <w:rFonts w:ascii="Times New Roman" w:hAnsi="Times New Roman"/>
          <w:sz w:val="26"/>
          <w:szCs w:val="26"/>
        </w:rPr>
        <w:t>Финансирование осуществлялось из бюджета Дубровского муниципального района Брянской области на основании уведомления №902-80-1 от 20.12.2023 года.</w:t>
      </w:r>
    </w:p>
    <w:p w14:paraId="4DBCC08B" w14:textId="642DE27D" w:rsidR="00904D0E" w:rsidRPr="00055C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b/>
          <w:i/>
          <w:color w:val="000000" w:themeColor="text1"/>
          <w:sz w:val="26"/>
          <w:szCs w:val="26"/>
        </w:rPr>
        <w:t>Субвенции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за отчетный период исполнены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345,5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>% от годового плана</w:t>
      </w:r>
      <w:r w:rsidR="00AC6DD2" w:rsidRPr="00055CE1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E1B0C">
        <w:rPr>
          <w:rFonts w:ascii="Times New Roman" w:hAnsi="Times New Roman"/>
          <w:color w:val="000000" w:themeColor="text1"/>
          <w:sz w:val="26"/>
          <w:szCs w:val="26"/>
        </w:rPr>
        <w:t>Субвенция была направлена на осуществление первичного воинского учета органами местного самоуправления поселений на основании уведомлений №15300805_2024_842_0240451180_43 от 02.01.2024 года и №15300805</w:t>
      </w:r>
      <w:r w:rsidR="00DE1B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DE1B0C">
        <w:rPr>
          <w:rFonts w:ascii="Times New Roman" w:hAnsi="Times New Roman"/>
          <w:color w:val="000000" w:themeColor="text1"/>
          <w:sz w:val="26"/>
          <w:szCs w:val="26"/>
        </w:rPr>
        <w:t>2024</w:t>
      </w:r>
      <w:r w:rsidR="00DE1B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DE1B0C">
        <w:rPr>
          <w:rFonts w:ascii="Times New Roman" w:hAnsi="Times New Roman"/>
          <w:color w:val="000000" w:themeColor="text1"/>
          <w:sz w:val="26"/>
          <w:szCs w:val="26"/>
        </w:rPr>
        <w:t>842</w:t>
      </w:r>
      <w:r w:rsidR="00DE1B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DE1B0C">
        <w:rPr>
          <w:rFonts w:ascii="Times New Roman" w:hAnsi="Times New Roman"/>
          <w:color w:val="000000" w:themeColor="text1"/>
          <w:sz w:val="26"/>
          <w:szCs w:val="26"/>
        </w:rPr>
        <w:t>0240451180</w:t>
      </w:r>
      <w:r w:rsidR="00DE1B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DE1B0C">
        <w:rPr>
          <w:rFonts w:ascii="Times New Roman" w:hAnsi="Times New Roman"/>
          <w:color w:val="000000" w:themeColor="text1"/>
          <w:sz w:val="26"/>
          <w:szCs w:val="26"/>
        </w:rPr>
        <w:t>2679 от 28.10.2024 года.</w:t>
      </w:r>
    </w:p>
    <w:p w14:paraId="46C3E26A" w14:textId="0B5B892A" w:rsidR="00607A5D" w:rsidRDefault="001420E7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Предоставление </w:t>
      </w:r>
      <w:r w:rsidRPr="00055CE1">
        <w:rPr>
          <w:rFonts w:ascii="Times New Roman" w:hAnsi="Times New Roman"/>
          <w:b/>
          <w:bCs/>
          <w:color w:val="000000" w:themeColor="text1"/>
          <w:sz w:val="26"/>
          <w:szCs w:val="26"/>
        </w:rPr>
        <w:t>межбюджетных трансфертов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осуществлялось на основании соглашения №6 от 22.12.2023 года о передаче Сещинскому сельскому поселению Дубровского муниципального района </w:t>
      </w:r>
      <w:r w:rsidR="00760CC1">
        <w:rPr>
          <w:rFonts w:ascii="Times New Roman" w:hAnsi="Times New Roman"/>
          <w:color w:val="000000" w:themeColor="text1"/>
          <w:sz w:val="26"/>
          <w:szCs w:val="26"/>
        </w:rPr>
        <w:t>Б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рянской области осуществления части полномочий по решению вопросов местного значения от Дубровского муниципального района Брянской области. </w:t>
      </w:r>
      <w:r w:rsidR="00607A5D" w:rsidRPr="00055CE1">
        <w:rPr>
          <w:rFonts w:ascii="Times New Roman" w:hAnsi="Times New Roman"/>
          <w:sz w:val="26"/>
          <w:szCs w:val="26"/>
        </w:rPr>
        <w:t xml:space="preserve">Кассовое </w:t>
      </w:r>
      <w:r w:rsidR="00607A5D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</w:t>
      </w:r>
      <w:r w:rsidR="00607A5D" w:rsidRPr="00251A41">
        <w:rPr>
          <w:rFonts w:ascii="Times New Roman" w:hAnsi="Times New Roman"/>
          <w:color w:val="000000" w:themeColor="text1"/>
          <w:sz w:val="26"/>
          <w:szCs w:val="26"/>
        </w:rPr>
        <w:t>межбюджетных трансфертов сложилось</w:t>
      </w:r>
      <w:r w:rsidR="00607A5D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в сумме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119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607A5D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AA5B00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607A5D" w:rsidRPr="00055CE1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</w:t>
      </w:r>
    </w:p>
    <w:p w14:paraId="1B671089" w14:textId="77777777" w:rsidR="0001292C" w:rsidRDefault="0001292C" w:rsidP="00B44C0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C2C12EC" w14:textId="77777777" w:rsidR="00D62FFA" w:rsidRPr="00D62FFA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9761A6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</w:p>
    <w:p w14:paraId="46483D85" w14:textId="77777777" w:rsidR="00D62FFA" w:rsidRPr="00D62FFA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70F1939C" w14:textId="11254CAE" w:rsidR="001320DC" w:rsidRPr="00766BA8" w:rsidRDefault="00280913" w:rsidP="000B72F9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3" w:name="_Hlk188960513"/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   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расходов бюджета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E71D17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составило </w:t>
      </w:r>
      <w:r w:rsidR="002728CF">
        <w:rPr>
          <w:rFonts w:ascii="Times New Roman" w:hAnsi="Times New Roman"/>
          <w:color w:val="000000" w:themeColor="text1"/>
          <w:sz w:val="26"/>
          <w:szCs w:val="26"/>
        </w:rPr>
        <w:t>8073,5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соответствует </w:t>
      </w:r>
      <w:r w:rsidR="002728CF">
        <w:rPr>
          <w:rFonts w:ascii="Times New Roman" w:hAnsi="Times New Roman"/>
          <w:color w:val="000000" w:themeColor="text1"/>
          <w:sz w:val="26"/>
          <w:szCs w:val="26"/>
        </w:rPr>
        <w:t>85,9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уточненной бюджетной росписи. </w:t>
      </w:r>
      <w:bookmarkEnd w:id="3"/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К уровню расходов </w:t>
      </w:r>
      <w:r w:rsidR="000B72F9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налогичного периода прошлого года, расходы в абсолютном значении </w:t>
      </w:r>
      <w:r w:rsidR="002A5EB6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BA1615">
        <w:rPr>
          <w:rFonts w:ascii="Times New Roman" w:hAnsi="Times New Roman"/>
          <w:color w:val="000000" w:themeColor="text1"/>
          <w:sz w:val="26"/>
          <w:szCs w:val="26"/>
        </w:rPr>
        <w:t>величились</w:t>
      </w:r>
      <w:r w:rsidR="00D90C95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2728CF">
        <w:rPr>
          <w:rFonts w:ascii="Times New Roman" w:hAnsi="Times New Roman"/>
          <w:color w:val="000000" w:themeColor="text1"/>
          <w:sz w:val="26"/>
          <w:szCs w:val="26"/>
        </w:rPr>
        <w:t>1439,8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на </w:t>
      </w:r>
      <w:r w:rsidR="002728CF">
        <w:rPr>
          <w:rFonts w:ascii="Times New Roman" w:hAnsi="Times New Roman"/>
          <w:color w:val="000000" w:themeColor="text1"/>
          <w:sz w:val="26"/>
          <w:szCs w:val="26"/>
        </w:rPr>
        <w:t>21,7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процента.</w:t>
      </w:r>
    </w:p>
    <w:p w14:paraId="47D03017" w14:textId="77777777" w:rsidR="00280913" w:rsidRDefault="00280913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6"/>
          <w:szCs w:val="26"/>
        </w:rPr>
      </w:pPr>
    </w:p>
    <w:p w14:paraId="0DF8FAD1" w14:textId="0F344DE0" w:rsidR="001320DC" w:rsidRPr="00280913" w:rsidRDefault="009761A6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280913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23BAE74A" w14:textId="77777777" w:rsidR="001320DC" w:rsidRPr="00FE6D2B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5F24BEF2" w14:textId="69FFFC4E" w:rsidR="009A7C0F" w:rsidRPr="00766BA8" w:rsidRDefault="001320DC" w:rsidP="00F12347">
      <w:pPr>
        <w:spacing w:after="0" w:line="240" w:lineRule="auto"/>
        <w:ind w:right="-1"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4" w:name="_Hlk188887362"/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расходов бюджета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осуществлялось </w:t>
      </w:r>
      <w:r w:rsidRPr="002728CF">
        <w:rPr>
          <w:rFonts w:ascii="Times New Roman" w:hAnsi="Times New Roman"/>
          <w:color w:val="000000" w:themeColor="text1"/>
          <w:sz w:val="26"/>
          <w:szCs w:val="26"/>
        </w:rPr>
        <w:t xml:space="preserve">по </w:t>
      </w:r>
      <w:r w:rsidR="002728CF">
        <w:rPr>
          <w:rFonts w:ascii="Times New Roman" w:hAnsi="Times New Roman"/>
          <w:color w:val="000000" w:themeColor="text1"/>
          <w:sz w:val="26"/>
          <w:szCs w:val="26"/>
        </w:rPr>
        <w:t>девяти</w:t>
      </w:r>
      <w:r w:rsidR="002A5EB6" w:rsidRPr="002728C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2728CF">
        <w:rPr>
          <w:rFonts w:ascii="Times New Roman" w:hAnsi="Times New Roman"/>
          <w:color w:val="000000" w:themeColor="text1"/>
          <w:sz w:val="26"/>
          <w:szCs w:val="26"/>
        </w:rPr>
        <w:t>разделам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 xml:space="preserve"> бюджетной классификации. Наибольший удельный вес в общем объеме расходов составили расходы по разделу 0</w:t>
      </w:r>
      <w:r w:rsidR="00F12347" w:rsidRPr="0070308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F12347" w:rsidRPr="00703081">
        <w:rPr>
          <w:rFonts w:ascii="Times New Roman" w:hAnsi="Times New Roman"/>
          <w:color w:val="000000" w:themeColor="text1"/>
          <w:sz w:val="26"/>
          <w:szCs w:val="26"/>
        </w:rPr>
        <w:t>Жилищно-коммунальное хозяйство</w:t>
      </w:r>
      <w:r w:rsidR="000B72F9" w:rsidRPr="00703081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703081">
        <w:rPr>
          <w:rFonts w:ascii="Times New Roman" w:hAnsi="Times New Roman"/>
          <w:color w:val="000000" w:themeColor="text1"/>
          <w:sz w:val="26"/>
          <w:szCs w:val="26"/>
        </w:rPr>
        <w:t>, с уде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льным весом в общем объеме расходов </w:t>
      </w:r>
      <w:r w:rsidR="002728CF">
        <w:rPr>
          <w:rFonts w:ascii="Times New Roman" w:hAnsi="Times New Roman"/>
          <w:color w:val="000000" w:themeColor="text1"/>
          <w:sz w:val="26"/>
          <w:szCs w:val="26"/>
        </w:rPr>
        <w:t>52,8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F12347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5E3AA3D0" w14:textId="3CE3E331" w:rsidR="00607A5D" w:rsidRPr="00834039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834039">
        <w:rPr>
          <w:rFonts w:ascii="Times New Roman" w:hAnsi="Times New Roman"/>
          <w:i/>
          <w:iCs/>
          <w:sz w:val="28"/>
          <w:szCs w:val="28"/>
        </w:rPr>
        <w:t xml:space="preserve">Сведения о расходах </w:t>
      </w:r>
      <w:r w:rsidR="00F04D8E">
        <w:rPr>
          <w:rFonts w:ascii="Times New Roman" w:hAnsi="Times New Roman"/>
          <w:i/>
          <w:iCs/>
          <w:sz w:val="28"/>
          <w:szCs w:val="28"/>
        </w:rPr>
        <w:t>за 2024 год</w:t>
      </w:r>
      <w:r w:rsidRPr="00834039">
        <w:rPr>
          <w:rFonts w:ascii="Times New Roman" w:hAnsi="Times New Roman"/>
          <w:i/>
          <w:iCs/>
          <w:sz w:val="28"/>
          <w:szCs w:val="28"/>
        </w:rPr>
        <w:t xml:space="preserve"> представлены в таблице.</w:t>
      </w:r>
    </w:p>
    <w:p w14:paraId="0AAB48B1" w14:textId="6705FB3D" w:rsidR="00607A5D" w:rsidRPr="00484B1A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0613AD">
        <w:rPr>
          <w:rFonts w:ascii="Times New Roman" w:hAnsi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</w:t>
      </w:r>
      <w:r w:rsidR="00B44C08">
        <w:rPr>
          <w:rFonts w:ascii="Times New Roman" w:hAnsi="Times New Roman"/>
        </w:rPr>
        <w:t xml:space="preserve">                                   </w:t>
      </w:r>
      <w:r w:rsidR="00834039">
        <w:rPr>
          <w:rFonts w:ascii="Times New Roman" w:hAnsi="Times New Roman"/>
        </w:rPr>
        <w:t xml:space="preserve">               </w:t>
      </w:r>
      <w:r w:rsidR="00B44C08">
        <w:rPr>
          <w:rFonts w:ascii="Times New Roman" w:hAnsi="Times New Roman"/>
        </w:rPr>
        <w:t xml:space="preserve">  </w:t>
      </w:r>
      <w:r w:rsidRPr="00484B1A">
        <w:rPr>
          <w:rFonts w:ascii="Times New Roman" w:hAnsi="Times New Roman"/>
        </w:rPr>
        <w:t>(тыс. руб</w:t>
      </w:r>
      <w:r>
        <w:rPr>
          <w:rFonts w:ascii="Times New Roman" w:hAnsi="Times New Roman"/>
        </w:rPr>
        <w:t>.</w:t>
      </w:r>
      <w:r w:rsidRPr="00484B1A">
        <w:rPr>
          <w:rFonts w:ascii="Times New Roman" w:hAnsi="Times New Roman"/>
        </w:rPr>
        <w:t>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F53B70" w:rsidRPr="00A671F3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E4C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4FFE21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2B7BEEDB" w14:textId="46123EC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4C871269" w14:textId="20FC0F4B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7E471D">
              <w:rPr>
                <w:rFonts w:ascii="Times New Roman" w:hAnsi="Times New Roman"/>
                <w:color w:val="000000" w:themeColor="text1"/>
              </w:rPr>
              <w:t>3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5B6A1E62" w14:textId="116ED5DB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5C4D9323" w14:textId="6E98EFB8" w:rsidR="00F53B70" w:rsidRPr="00766BA8" w:rsidRDefault="00F53B70" w:rsidP="00CD4682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7E471D">
              <w:rPr>
                <w:rFonts w:ascii="Times New Roman" w:hAnsi="Times New Roman"/>
                <w:color w:val="000000" w:themeColor="text1"/>
              </w:rPr>
              <w:t>4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6FF5BF9" w14:textId="767071DB" w:rsidR="00F53B70" w:rsidRPr="00766BA8" w:rsidRDefault="00F53B70" w:rsidP="003F1B7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7E471D">
              <w:rPr>
                <w:rFonts w:ascii="Times New Roman" w:hAnsi="Times New Roman"/>
                <w:color w:val="000000" w:themeColor="text1"/>
              </w:rPr>
              <w:t>4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316C5F66" w14:textId="6470E2A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(гр.</w:t>
            </w:r>
            <w:proofErr w:type="gramStart"/>
            <w:r w:rsidRPr="00766BA8">
              <w:rPr>
                <w:rFonts w:ascii="Times New Roman" w:hAnsi="Times New Roman"/>
                <w:color w:val="000000" w:themeColor="text1"/>
              </w:rPr>
              <w:t>5 :</w:t>
            </w:r>
            <w:proofErr w:type="gramEnd"/>
            <w:r w:rsidRPr="00766BA8">
              <w:rPr>
                <w:rFonts w:ascii="Times New Roman" w:hAnsi="Times New Roman"/>
                <w:color w:val="000000" w:themeColor="text1"/>
              </w:rPr>
              <w:t xml:space="preserve"> гр.4)</w:t>
            </w:r>
          </w:p>
        </w:tc>
        <w:tc>
          <w:tcPr>
            <w:tcW w:w="1701" w:type="dxa"/>
            <w:vAlign w:val="center"/>
          </w:tcPr>
          <w:p w14:paraId="5EFBE6AA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00CCEB0B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061ABF5" w14:textId="00B6E3E8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7E471D">
              <w:rPr>
                <w:rFonts w:ascii="Times New Roman" w:hAnsi="Times New Roman"/>
                <w:color w:val="000000" w:themeColor="text1"/>
              </w:rPr>
              <w:t>4</w:t>
            </w:r>
            <w:r w:rsidRPr="00766BA8">
              <w:rPr>
                <w:rFonts w:ascii="Times New Roman" w:hAnsi="Times New Roman"/>
                <w:color w:val="000000" w:themeColor="text1"/>
              </w:rPr>
              <w:t>/202</w:t>
            </w:r>
            <w:r w:rsidR="007E471D">
              <w:rPr>
                <w:rFonts w:ascii="Times New Roman" w:hAnsi="Times New Roman"/>
                <w:color w:val="000000" w:themeColor="text1"/>
              </w:rPr>
              <w:t>3</w:t>
            </w:r>
          </w:p>
          <w:p w14:paraId="4DFAA824" w14:textId="570A6793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 xml:space="preserve"> (гр.5: гр.3)</w:t>
            </w:r>
          </w:p>
        </w:tc>
      </w:tr>
      <w:tr w:rsidR="00F53B70" w:rsidRPr="00A671F3" w14:paraId="7478F7CE" w14:textId="77777777" w:rsidTr="00834039">
        <w:tc>
          <w:tcPr>
            <w:tcW w:w="2411" w:type="dxa"/>
          </w:tcPr>
          <w:p w14:paraId="05E30F17" w14:textId="5FC79E02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53B70" w:rsidRPr="00A671F3" w14:paraId="6A8136EA" w14:textId="6708B2A3" w:rsidTr="00766BA8">
        <w:tc>
          <w:tcPr>
            <w:tcW w:w="2411" w:type="dxa"/>
          </w:tcPr>
          <w:p w14:paraId="2180F2A8" w14:textId="0783F813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47D5E43B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3873,7</w:t>
            </w:r>
          </w:p>
        </w:tc>
        <w:tc>
          <w:tcPr>
            <w:tcW w:w="1417" w:type="dxa"/>
            <w:vAlign w:val="center"/>
          </w:tcPr>
          <w:p w14:paraId="3F1147FE" w14:textId="0943CEF9" w:rsidR="008C3ADB" w:rsidRPr="00A671F3" w:rsidRDefault="002728CF" w:rsidP="008C3ADB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3368,4</w:t>
            </w:r>
          </w:p>
        </w:tc>
        <w:tc>
          <w:tcPr>
            <w:tcW w:w="1559" w:type="dxa"/>
            <w:vAlign w:val="center"/>
          </w:tcPr>
          <w:p w14:paraId="1503BEA2" w14:textId="5816D1C0" w:rsidR="003F0D95" w:rsidRPr="00A671F3" w:rsidRDefault="002728CF" w:rsidP="003F0D9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3298,7</w:t>
            </w:r>
          </w:p>
        </w:tc>
        <w:tc>
          <w:tcPr>
            <w:tcW w:w="1560" w:type="dxa"/>
            <w:vAlign w:val="center"/>
          </w:tcPr>
          <w:p w14:paraId="5ADB33BA" w14:textId="685F9C1B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97,9</w:t>
            </w:r>
          </w:p>
        </w:tc>
        <w:tc>
          <w:tcPr>
            <w:tcW w:w="1701" w:type="dxa"/>
            <w:vAlign w:val="center"/>
          </w:tcPr>
          <w:p w14:paraId="4BB4FAC8" w14:textId="0A82FB55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85,2</w:t>
            </w:r>
          </w:p>
        </w:tc>
      </w:tr>
      <w:tr w:rsidR="00F53B70" w:rsidRPr="00A671F3" w14:paraId="0801C926" w14:textId="242720CC" w:rsidTr="00766BA8">
        <w:tc>
          <w:tcPr>
            <w:tcW w:w="2411" w:type="dxa"/>
          </w:tcPr>
          <w:p w14:paraId="7A24AE4F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561F6286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287,4</w:t>
            </w:r>
          </w:p>
        </w:tc>
        <w:tc>
          <w:tcPr>
            <w:tcW w:w="1417" w:type="dxa"/>
            <w:vAlign w:val="center"/>
          </w:tcPr>
          <w:p w14:paraId="2BBAD50A" w14:textId="73483327" w:rsidR="00F53B70" w:rsidRPr="00A671F3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</w:t>
            </w:r>
            <w:r w:rsidR="002728CF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14:paraId="398BAF15" w14:textId="4F29923C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345,5</w:t>
            </w:r>
          </w:p>
        </w:tc>
        <w:tc>
          <w:tcPr>
            <w:tcW w:w="1560" w:type="dxa"/>
            <w:vAlign w:val="center"/>
          </w:tcPr>
          <w:p w14:paraId="3D33C167" w14:textId="227ED4DA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7E471D">
              <w:rPr>
                <w:rFonts w:ascii="Times New Roman" w:hAnsi="Times New Roman"/>
              </w:rPr>
              <w:t>,0</w:t>
            </w:r>
          </w:p>
        </w:tc>
        <w:tc>
          <w:tcPr>
            <w:tcW w:w="1701" w:type="dxa"/>
            <w:vAlign w:val="center"/>
          </w:tcPr>
          <w:p w14:paraId="3EC89949" w14:textId="0E4947F1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120,2</w:t>
            </w:r>
          </w:p>
        </w:tc>
      </w:tr>
      <w:tr w:rsidR="00F53B70" w:rsidRPr="00A671F3" w14:paraId="2E6FE99E" w14:textId="0D5D070D" w:rsidTr="00766BA8">
        <w:tc>
          <w:tcPr>
            <w:tcW w:w="2411" w:type="dxa"/>
          </w:tcPr>
          <w:p w14:paraId="478E5A65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 xml:space="preserve">Национальная безопасность и </w:t>
            </w:r>
            <w:r w:rsidRPr="008747A9">
              <w:rPr>
                <w:rFonts w:ascii="Times New Roman" w:hAnsi="Times New Roman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vAlign w:val="center"/>
          </w:tcPr>
          <w:p w14:paraId="0A857697" w14:textId="4181847D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14,7</w:t>
            </w:r>
          </w:p>
        </w:tc>
        <w:tc>
          <w:tcPr>
            <w:tcW w:w="1417" w:type="dxa"/>
            <w:vAlign w:val="center"/>
          </w:tcPr>
          <w:p w14:paraId="3D232405" w14:textId="45940C78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1559" w:type="dxa"/>
            <w:vAlign w:val="center"/>
          </w:tcPr>
          <w:p w14:paraId="0829B141" w14:textId="72D03FAD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1560" w:type="dxa"/>
            <w:vAlign w:val="center"/>
          </w:tcPr>
          <w:p w14:paraId="6775991D" w14:textId="1B046E47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66BA8" w:rsidRPr="00AD20D6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4281D17F" w14:textId="0083CDB2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117,0</w:t>
            </w:r>
          </w:p>
        </w:tc>
      </w:tr>
      <w:tr w:rsidR="00F53B70" w:rsidRPr="00A671F3" w14:paraId="621DA21D" w14:textId="04CF7A35" w:rsidTr="00766BA8">
        <w:tc>
          <w:tcPr>
            <w:tcW w:w="2411" w:type="dxa"/>
          </w:tcPr>
          <w:p w14:paraId="233C2E92" w14:textId="6A279006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21486555" w:rsidR="00F53B70" w:rsidRPr="00A671F3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417" w:type="dxa"/>
            <w:vAlign w:val="center"/>
          </w:tcPr>
          <w:p w14:paraId="30E2B07F" w14:textId="442E87EB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559" w:type="dxa"/>
            <w:vAlign w:val="center"/>
          </w:tcPr>
          <w:p w14:paraId="0399D162" w14:textId="059181D6" w:rsidR="00F53B70" w:rsidRPr="00A671F3" w:rsidRDefault="0070308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560" w:type="dxa"/>
            <w:vAlign w:val="center"/>
          </w:tcPr>
          <w:p w14:paraId="36C7C93B" w14:textId="7E77B878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3F024207" w14:textId="5E3D4B08" w:rsidR="007E471D" w:rsidRPr="00AD20D6" w:rsidRDefault="00703081" w:rsidP="007E471D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F53B70" w:rsidRPr="00A671F3" w14:paraId="436346CC" w14:textId="7B9A59DF" w:rsidTr="00766BA8">
        <w:tc>
          <w:tcPr>
            <w:tcW w:w="2411" w:type="dxa"/>
          </w:tcPr>
          <w:p w14:paraId="25E11DE9" w14:textId="0ACD3064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bookmarkStart w:id="5" w:name="_Hlk178850046"/>
            <w:r w:rsidRPr="008747A9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хозяйство</w:t>
            </w:r>
            <w:bookmarkEnd w:id="5"/>
          </w:p>
        </w:tc>
        <w:tc>
          <w:tcPr>
            <w:tcW w:w="567" w:type="dxa"/>
            <w:vAlign w:val="center"/>
          </w:tcPr>
          <w:p w14:paraId="1C1EC8ED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6A928AE3" w:rsidR="00F53B70" w:rsidRPr="00A671F3" w:rsidRDefault="002728CF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2326,1</w:t>
            </w:r>
          </w:p>
        </w:tc>
        <w:tc>
          <w:tcPr>
            <w:tcW w:w="1417" w:type="dxa"/>
            <w:vAlign w:val="center"/>
          </w:tcPr>
          <w:p w14:paraId="2A8411FD" w14:textId="4AA2C2E2" w:rsidR="00F53B70" w:rsidRPr="00A671F3" w:rsidRDefault="002728CF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5510,8</w:t>
            </w:r>
          </w:p>
        </w:tc>
        <w:tc>
          <w:tcPr>
            <w:tcW w:w="1559" w:type="dxa"/>
            <w:vAlign w:val="center"/>
          </w:tcPr>
          <w:p w14:paraId="27B2E1C4" w14:textId="02756CEC" w:rsidR="00F53B70" w:rsidRPr="00A671F3" w:rsidRDefault="002728CF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4260,3</w:t>
            </w:r>
          </w:p>
        </w:tc>
        <w:tc>
          <w:tcPr>
            <w:tcW w:w="1560" w:type="dxa"/>
            <w:vAlign w:val="center"/>
          </w:tcPr>
          <w:p w14:paraId="22C2B5A4" w14:textId="45E3F8EE" w:rsidR="005E33DD" w:rsidRPr="00AD20D6" w:rsidRDefault="002728CF" w:rsidP="005E33D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77,3</w:t>
            </w:r>
          </w:p>
        </w:tc>
        <w:tc>
          <w:tcPr>
            <w:tcW w:w="1701" w:type="dxa"/>
            <w:vAlign w:val="center"/>
          </w:tcPr>
          <w:p w14:paraId="148BE14A" w14:textId="7B0AE84C" w:rsidR="00F53B70" w:rsidRPr="00AD20D6" w:rsidRDefault="002728CF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183,2</w:t>
            </w:r>
          </w:p>
        </w:tc>
      </w:tr>
      <w:tr w:rsidR="00F53B70" w:rsidRPr="00A671F3" w14:paraId="031B715F" w14:textId="77777777" w:rsidTr="00766BA8">
        <w:tc>
          <w:tcPr>
            <w:tcW w:w="2411" w:type="dxa"/>
          </w:tcPr>
          <w:p w14:paraId="434EA5A3" w14:textId="34F5FF3D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6AF1C545" w:rsidR="00F53B70" w:rsidRPr="00A671F3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766BA8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258016B7" w14:textId="4E5475FE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559" w:type="dxa"/>
            <w:vAlign w:val="center"/>
          </w:tcPr>
          <w:p w14:paraId="3DF4388E" w14:textId="432A05CA" w:rsidR="00F53B70" w:rsidRPr="00A671F3" w:rsidRDefault="003F0D9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5D2A83C3" w14:textId="6533C715" w:rsidR="00F53B70" w:rsidRPr="00AD20D6" w:rsidRDefault="00157FF7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430DCA6C" w14:textId="5772AFA1" w:rsidR="00F53B70" w:rsidRPr="00AD20D6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53B70" w:rsidRPr="00A671F3" w14:paraId="2D9057B9" w14:textId="4309CE90" w:rsidTr="00766BA8">
        <w:tc>
          <w:tcPr>
            <w:tcW w:w="2411" w:type="dxa"/>
          </w:tcPr>
          <w:p w14:paraId="529FD9A6" w14:textId="7CC6299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26BD0CF9" w:rsidR="00F53B70" w:rsidRPr="00A671F3" w:rsidRDefault="008C3AD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417" w:type="dxa"/>
            <w:vAlign w:val="center"/>
          </w:tcPr>
          <w:p w14:paraId="4FAA1489" w14:textId="5FB72CC7" w:rsidR="00F53B70" w:rsidRPr="00A671F3" w:rsidRDefault="00766BA8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59" w:type="dxa"/>
            <w:vAlign w:val="center"/>
          </w:tcPr>
          <w:p w14:paraId="4AE2A59C" w14:textId="3E2CED60" w:rsidR="00F53B70" w:rsidRPr="00A671F3" w:rsidRDefault="003F0D9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E471D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1617CD96" w14:textId="7DB2F1B4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E471D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73F82357" w14:textId="6F5F9DF4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F53B70" w:rsidRPr="00A671F3" w14:paraId="19E00F58" w14:textId="77777777" w:rsidTr="00766BA8">
        <w:tc>
          <w:tcPr>
            <w:tcW w:w="2411" w:type="dxa"/>
          </w:tcPr>
          <w:p w14:paraId="62FD7DE8" w14:textId="1E7EA64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6DDC607F" w:rsidR="00F53B70" w:rsidRPr="00A671F3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4468BF5E" w:rsidR="00F53B70" w:rsidRPr="00A671F3" w:rsidRDefault="008C3AD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26A7A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5C9B514B" w:rsidR="00F53B70" w:rsidRPr="00A671F3" w:rsidRDefault="003F0D95" w:rsidP="00B16A9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41AB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2F758091" w14:textId="15C72851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49D20A40" w14:textId="7EEF3A3C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53B70" w:rsidRPr="00A671F3" w14:paraId="644EE3E6" w14:textId="22C2F416" w:rsidTr="00766BA8">
        <w:tc>
          <w:tcPr>
            <w:tcW w:w="2411" w:type="dxa"/>
          </w:tcPr>
          <w:p w14:paraId="158226EE" w14:textId="59378291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5829D263" w:rsidR="00F53B70" w:rsidRPr="00A671F3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="00CD4682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4043BE92" w14:textId="711A3648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1559" w:type="dxa"/>
            <w:vAlign w:val="center"/>
          </w:tcPr>
          <w:p w14:paraId="01F2CE85" w14:textId="4D8A86C8" w:rsidR="00F53B70" w:rsidRPr="00A671F3" w:rsidRDefault="003F0D9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11A9DBFD" w14:textId="1D3011F9" w:rsidR="00F53B70" w:rsidRPr="00AD20D6" w:rsidRDefault="00157FF7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5AE971DF" w14:textId="0ADA9E6B" w:rsidR="00F53B70" w:rsidRPr="00AD20D6" w:rsidRDefault="0070308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53B70" w:rsidRPr="006C58A1" w14:paraId="1F351A6B" w14:textId="17AA257D" w:rsidTr="00766BA8">
        <w:tc>
          <w:tcPr>
            <w:tcW w:w="2411" w:type="dxa"/>
          </w:tcPr>
          <w:p w14:paraId="1EB69FFF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C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F53B70" w:rsidRPr="00A671F3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37BDA2AD" w:rsidR="00F53B70" w:rsidRPr="00A671F3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6633,7</w:t>
            </w:r>
          </w:p>
        </w:tc>
        <w:tc>
          <w:tcPr>
            <w:tcW w:w="1417" w:type="dxa"/>
            <w:vAlign w:val="center"/>
          </w:tcPr>
          <w:p w14:paraId="35E6A526" w14:textId="6A88F777" w:rsidR="00F53B70" w:rsidRPr="00A671F3" w:rsidRDefault="002728CF" w:rsidP="005E33DD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9393,7</w:t>
            </w:r>
          </w:p>
        </w:tc>
        <w:tc>
          <w:tcPr>
            <w:tcW w:w="1559" w:type="dxa"/>
            <w:vAlign w:val="center"/>
          </w:tcPr>
          <w:p w14:paraId="6C5A8568" w14:textId="4FF6A6BD" w:rsidR="00145F43" w:rsidRPr="00A671F3" w:rsidRDefault="002728CF" w:rsidP="00145F43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8073,5</w:t>
            </w:r>
          </w:p>
        </w:tc>
        <w:tc>
          <w:tcPr>
            <w:tcW w:w="1560" w:type="dxa"/>
            <w:vAlign w:val="center"/>
          </w:tcPr>
          <w:p w14:paraId="299F263A" w14:textId="1EA0F5C1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85,9</w:t>
            </w:r>
          </w:p>
        </w:tc>
        <w:tc>
          <w:tcPr>
            <w:tcW w:w="1701" w:type="dxa"/>
            <w:vAlign w:val="center"/>
          </w:tcPr>
          <w:p w14:paraId="67BCE87B" w14:textId="4C6E7571" w:rsidR="00F53B70" w:rsidRPr="00AD20D6" w:rsidRDefault="002728CF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121,7</w:t>
            </w:r>
          </w:p>
        </w:tc>
      </w:tr>
      <w:bookmarkEnd w:id="4"/>
    </w:tbl>
    <w:p w14:paraId="53434C78" w14:textId="77777777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5249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5249E1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36DD20A1" w:rsidR="001320DC" w:rsidRPr="005249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249E1">
        <w:rPr>
          <w:rFonts w:ascii="Times New Roman" w:hAnsi="Times New Roman"/>
          <w:sz w:val="26"/>
          <w:szCs w:val="26"/>
        </w:rPr>
        <w:t xml:space="preserve">По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разделу 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>01 «Общегосударственные</w:t>
      </w:r>
      <w:r w:rsidR="00310D76"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B6EF8"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вопросы: </w:t>
      </w:r>
      <w:r w:rsidR="006B6EF8" w:rsidRPr="005249E1">
        <w:rPr>
          <w:rFonts w:ascii="Times New Roman" w:hAnsi="Times New Roman"/>
          <w:color w:val="000000" w:themeColor="text1"/>
          <w:sz w:val="26"/>
          <w:szCs w:val="26"/>
        </w:rPr>
        <w:t>расходы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3298,7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941BC6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97,9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уре расходов бюджета составила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40,9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>
        <w:rPr>
          <w:rFonts w:ascii="Times New Roman" w:hAnsi="Times New Roman"/>
          <w:color w:val="000000" w:themeColor="text1"/>
          <w:sz w:val="26"/>
          <w:szCs w:val="26"/>
        </w:rPr>
        <w:t>%</w:t>
      </w:r>
      <w:r w:rsidR="0059029D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7FE39CD9" w14:textId="3E7A71CA" w:rsidR="001320DC" w:rsidRPr="00766BA8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>02 «Национальная оборона»</w:t>
      </w:r>
      <w:r w:rsidR="00FC7C7B" w:rsidRPr="005249E1">
        <w:rPr>
          <w:rFonts w:ascii="Times New Roman" w:hAnsi="Times New Roman"/>
          <w:b/>
          <w:color w:val="000000" w:themeColor="text1"/>
          <w:sz w:val="26"/>
          <w:szCs w:val="26"/>
        </w:rPr>
        <w:t>: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расходы бюджета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сложились в сумме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345,5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 xml:space="preserve"> 100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% к объему расходов</w:t>
      </w:r>
      <w:r w:rsidRPr="005249E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предусмотренных уточненной бюджетной росписью на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год. 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4,3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59999408" w:rsidR="001320DC" w:rsidRPr="00FE6D2B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FE6D2B">
        <w:rPr>
          <w:rFonts w:ascii="Times New Roman" w:hAnsi="Times New Roman"/>
          <w:sz w:val="26"/>
          <w:szCs w:val="26"/>
        </w:rPr>
        <w:t xml:space="preserve">По разделу </w:t>
      </w:r>
      <w:r w:rsidRPr="00FE6D2B">
        <w:rPr>
          <w:rFonts w:ascii="Times New Roman" w:hAnsi="Times New Roman"/>
          <w:b/>
          <w:sz w:val="26"/>
          <w:szCs w:val="26"/>
        </w:rPr>
        <w:t xml:space="preserve">03 «Национальная безопасность и правоохранительная деятельность» 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17,2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0,2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4DBC4A9" w14:textId="5A25EC88" w:rsidR="00BF43D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F43D1">
        <w:rPr>
          <w:rFonts w:ascii="Times New Roman" w:hAnsi="Times New Roman"/>
          <w:sz w:val="26"/>
          <w:szCs w:val="26"/>
        </w:rPr>
        <w:t xml:space="preserve">По разделу </w:t>
      </w:r>
      <w:r w:rsidRPr="00BF43D1">
        <w:rPr>
          <w:rFonts w:ascii="Times New Roman" w:hAnsi="Times New Roman"/>
          <w:b/>
          <w:sz w:val="26"/>
          <w:szCs w:val="26"/>
        </w:rPr>
        <w:t>04 «Национальная экономика»</w:t>
      </w:r>
      <w:r w:rsidRPr="00BF43D1">
        <w:rPr>
          <w:rFonts w:ascii="Times New Roman" w:hAnsi="Times New Roman"/>
          <w:sz w:val="26"/>
          <w:szCs w:val="26"/>
        </w:rPr>
        <w:t xml:space="preserve"> 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41,8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AACC258" w14:textId="15A05D17" w:rsidR="00556826" w:rsidRPr="0019657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556826">
        <w:rPr>
          <w:rFonts w:ascii="Times New Roman" w:hAnsi="Times New Roman"/>
          <w:sz w:val="26"/>
          <w:szCs w:val="26"/>
        </w:rPr>
        <w:t xml:space="preserve">По разделу </w:t>
      </w:r>
      <w:r w:rsidRPr="0055682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Pr="00556826">
        <w:rPr>
          <w:rFonts w:ascii="Times New Roman" w:hAnsi="Times New Roman"/>
          <w:sz w:val="26"/>
          <w:szCs w:val="26"/>
        </w:rPr>
        <w:t xml:space="preserve"> </w:t>
      </w:r>
      <w:r w:rsidR="0019657A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19657A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4260,3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77,3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52,8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C54FA20" w14:textId="3D406BAA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1119,5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9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08342F7C" w14:textId="36A2B5E3" w:rsidR="00BB2250" w:rsidRDefault="00BB2250" w:rsidP="00BB2250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52BA7">
        <w:rPr>
          <w:rFonts w:ascii="Times New Roman" w:hAnsi="Times New Roman"/>
          <w:color w:val="000000" w:themeColor="text1"/>
          <w:sz w:val="26"/>
          <w:szCs w:val="26"/>
        </w:rPr>
        <w:t>По подразделу 05 0</w:t>
      </w: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>
        <w:rPr>
          <w:rFonts w:ascii="Times New Roman" w:hAnsi="Times New Roman"/>
          <w:color w:val="000000" w:themeColor="text1"/>
          <w:sz w:val="26"/>
          <w:szCs w:val="26"/>
        </w:rPr>
        <w:t>Коммунальное хозяйство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BB225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кассовое исполнение расходов составило </w:t>
      </w:r>
      <w:r>
        <w:rPr>
          <w:rFonts w:ascii="Times New Roman" w:hAnsi="Times New Roman"/>
          <w:color w:val="000000" w:themeColor="text1"/>
          <w:sz w:val="26"/>
          <w:szCs w:val="26"/>
        </w:rPr>
        <w:t>19,5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color w:val="000000" w:themeColor="text1"/>
          <w:sz w:val="26"/>
          <w:szCs w:val="26"/>
        </w:rPr>
        <w:t>0,2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3FA64988" w14:textId="6C89FCF3" w:rsidR="001320DC" w:rsidRPr="0019657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05 03 «Благоустройство» расходы составили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3121,3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38,7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6A3AFC9B" w14:textId="1BA4C3F8" w:rsidR="005D1D9B" w:rsidRDefault="008E7EFB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07 «Образование» </w:t>
      </w:r>
      <w:r w:rsidR="005D1D9B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5D1D9B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 xml:space="preserve"> 10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</w:t>
      </w:r>
    </w:p>
    <w:p w14:paraId="4B277EF8" w14:textId="6D00C0B4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B4218B">
        <w:rPr>
          <w:rFonts w:ascii="Times New Roman" w:hAnsi="Times New Roman"/>
          <w:b/>
          <w:color w:val="000000" w:themeColor="text1"/>
          <w:sz w:val="26"/>
          <w:szCs w:val="26"/>
        </w:rPr>
        <w:t>08 «Культура, кинематография»</w:t>
      </w:r>
      <w:r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,0% к утвержденной бюджетной росписи. Доля расходов по разделу в общей структуре расходов бюджета составила </w:t>
      </w:r>
      <w:r w:rsidR="00703081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  <w:r w:rsidRPr="00B4218B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– 08 01 «Культура».</w:t>
      </w:r>
    </w:p>
    <w:p w14:paraId="14817F54" w14:textId="463BA47D" w:rsidR="00433BC8" w:rsidRDefault="00433BC8" w:rsidP="00433BC8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CA41AB">
        <w:rPr>
          <w:rFonts w:ascii="Times New Roman" w:hAnsi="Times New Roman"/>
          <w:b/>
          <w:color w:val="000000" w:themeColor="text1"/>
          <w:sz w:val="26"/>
          <w:szCs w:val="26"/>
        </w:rPr>
        <w:t>10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Социальная политика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структуре расходов бюджета составила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CA41A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%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Структура раздела представлена одним подразделом – </w:t>
      </w:r>
      <w:r>
        <w:rPr>
          <w:rFonts w:ascii="Times New Roman" w:hAnsi="Times New Roman"/>
          <w:color w:val="000000" w:themeColor="text1"/>
          <w:sz w:val="26"/>
          <w:szCs w:val="26"/>
        </w:rPr>
        <w:t>10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0</w:t>
      </w:r>
      <w:r>
        <w:rPr>
          <w:rFonts w:ascii="Times New Roman" w:hAnsi="Times New Roman"/>
          <w:color w:val="000000" w:themeColor="text1"/>
          <w:sz w:val="26"/>
          <w:szCs w:val="26"/>
        </w:rPr>
        <w:t>6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357082">
        <w:rPr>
          <w:rFonts w:ascii="Times New Roman" w:hAnsi="Times New Roman"/>
          <w:color w:val="000000" w:themeColor="text1"/>
          <w:sz w:val="26"/>
          <w:szCs w:val="26"/>
        </w:rPr>
        <w:t>Другие вопросы в области социальной политики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4846C819" w14:textId="0664BEC3" w:rsidR="007165C7" w:rsidRPr="00BF43D1" w:rsidRDefault="00433BC8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433BC8">
        <w:rPr>
          <w:rFonts w:ascii="Times New Roman" w:hAnsi="Times New Roman"/>
          <w:b/>
          <w:color w:val="000000" w:themeColor="text1"/>
          <w:sz w:val="26"/>
          <w:szCs w:val="26"/>
        </w:rPr>
        <w:t>11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Физическая культура и спорт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расходы </w:t>
      </w:r>
      <w:r w:rsidR="00F04D8E"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0,0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0,0% к утвержденной бюджетной росписи. Доля расходов по разделу в общей структуре расходов бюджета составила </w:t>
      </w:r>
      <w:r w:rsidR="00BB2250">
        <w:rPr>
          <w:rFonts w:ascii="Times New Roman" w:hAnsi="Times New Roman"/>
          <w:color w:val="000000" w:themeColor="text1"/>
          <w:sz w:val="26"/>
          <w:szCs w:val="26"/>
        </w:rPr>
        <w:t>0,7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05CF34A4" w14:textId="77777777" w:rsidR="00C45D09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D62FFA" w:rsidRDefault="002253D8" w:rsidP="002253D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2FFA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3DE5A917" w14:textId="77777777" w:rsidR="002253D8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6"/>
          <w:szCs w:val="26"/>
        </w:rPr>
      </w:pPr>
    </w:p>
    <w:p w14:paraId="053CAA83" w14:textId="4BDDD036" w:rsidR="00DC006C" w:rsidRPr="00A16990" w:rsidRDefault="002253D8" w:rsidP="0082380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82B65">
        <w:rPr>
          <w:rFonts w:ascii="Times New Roman" w:hAnsi="Times New Roman"/>
          <w:b/>
          <w:sz w:val="26"/>
          <w:szCs w:val="26"/>
        </w:rPr>
        <w:t xml:space="preserve">Муниципальная программа </w:t>
      </w:r>
      <w:r w:rsidRPr="00382B65">
        <w:rPr>
          <w:rFonts w:ascii="Times New Roman" w:hAnsi="Times New Roman"/>
          <w:b/>
          <w:color w:val="000000" w:themeColor="text1"/>
          <w:sz w:val="26"/>
          <w:szCs w:val="26"/>
        </w:rPr>
        <w:t>«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>Реализация отдельных полномочий Сещинского сельского поселения Дубровского муниципального района Брянской области на 202</w:t>
      </w:r>
      <w:r w:rsidR="007E471D" w:rsidRPr="00382B65">
        <w:rPr>
          <w:rFonts w:ascii="Times New Roman" w:hAnsi="Times New Roman"/>
          <w:b/>
          <w:color w:val="000000" w:themeColor="text1"/>
          <w:sz w:val="26"/>
          <w:szCs w:val="26"/>
        </w:rPr>
        <w:t>4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 и на плановый период 202</w:t>
      </w:r>
      <w:r w:rsidR="007E471D" w:rsidRPr="00382B65">
        <w:rPr>
          <w:rFonts w:ascii="Times New Roman" w:hAnsi="Times New Roman"/>
          <w:b/>
          <w:color w:val="000000" w:themeColor="text1"/>
          <w:sz w:val="26"/>
          <w:szCs w:val="26"/>
        </w:rPr>
        <w:t>5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и 202</w:t>
      </w:r>
      <w:r w:rsidR="007E471D" w:rsidRPr="00382B65">
        <w:rPr>
          <w:rFonts w:ascii="Times New Roman" w:hAnsi="Times New Roman"/>
          <w:b/>
          <w:color w:val="000000" w:themeColor="text1"/>
          <w:sz w:val="26"/>
          <w:szCs w:val="26"/>
        </w:rPr>
        <w:t>6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годов</w:t>
      </w:r>
      <w:r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»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утверждена постановлением </w:t>
      </w:r>
      <w:r w:rsidR="00635CD9" w:rsidRPr="00382B65">
        <w:rPr>
          <w:rFonts w:ascii="Times New Roman" w:hAnsi="Times New Roman"/>
          <w:color w:val="000000" w:themeColor="text1"/>
          <w:sz w:val="26"/>
          <w:szCs w:val="26"/>
        </w:rPr>
        <w:t>Сещинской</w:t>
      </w:r>
      <w:r w:rsidR="00635CD9" w:rsidRPr="00382B65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сельской администрации «</w:t>
      </w:r>
      <w:r w:rsidR="00375B06" w:rsidRPr="00382B65">
        <w:rPr>
          <w:rFonts w:ascii="Times New Roman" w:hAnsi="Times New Roman"/>
          <w:color w:val="000000" w:themeColor="text1"/>
          <w:sz w:val="26"/>
          <w:szCs w:val="26"/>
        </w:rPr>
        <w:t>18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D25BD6"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D25BD6" w:rsidRPr="00382B65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375B06" w:rsidRPr="00382B65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375B06" w:rsidRPr="00382B65">
        <w:rPr>
          <w:rFonts w:ascii="Times New Roman" w:hAnsi="Times New Roman"/>
          <w:color w:val="000000" w:themeColor="text1"/>
          <w:sz w:val="26"/>
          <w:szCs w:val="26"/>
        </w:rPr>
        <w:t>84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с </w:t>
      </w:r>
      <w:r w:rsidRPr="00382B65">
        <w:rPr>
          <w:rFonts w:ascii="Times New Roman" w:hAnsi="Times New Roman"/>
          <w:sz w:val="26"/>
          <w:szCs w:val="26"/>
        </w:rPr>
        <w:t>объемом финансирования на 2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02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82B65">
        <w:rPr>
          <w:rFonts w:ascii="Times New Roman" w:hAnsi="Times New Roman"/>
          <w:sz w:val="26"/>
          <w:szCs w:val="26"/>
        </w:rPr>
        <w:t xml:space="preserve">год в сумме </w:t>
      </w:r>
      <w:r w:rsidR="00CC78EB" w:rsidRPr="00382B65">
        <w:rPr>
          <w:rFonts w:ascii="Times New Roman" w:hAnsi="Times New Roman"/>
          <w:sz w:val="26"/>
          <w:szCs w:val="26"/>
        </w:rPr>
        <w:t>6236,0</w:t>
      </w:r>
      <w:r w:rsidRPr="00382B6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382B65">
        <w:rPr>
          <w:rFonts w:ascii="Times New Roman" w:hAnsi="Times New Roman"/>
          <w:sz w:val="26"/>
          <w:szCs w:val="26"/>
        </w:rPr>
        <w:t xml:space="preserve">тыс. рублей, в том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числе 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891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- средства местного бюджета, 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345,0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тыс. рублей - средства областного бюджета</w:t>
      </w:r>
      <w:r w:rsidRPr="00382B65">
        <w:rPr>
          <w:rFonts w:ascii="Times New Roman" w:hAnsi="Times New Roman"/>
          <w:sz w:val="26"/>
          <w:szCs w:val="26"/>
        </w:rPr>
        <w:t>.</w:t>
      </w:r>
      <w:r w:rsidR="00CB2B72" w:rsidRPr="00382B65">
        <w:rPr>
          <w:rFonts w:ascii="Times New Roman" w:hAnsi="Times New Roman"/>
          <w:sz w:val="26"/>
          <w:szCs w:val="26"/>
        </w:rPr>
        <w:t xml:space="preserve"> В</w:t>
      </w:r>
      <w:r w:rsidRPr="00382B65">
        <w:rPr>
          <w:rFonts w:ascii="Times New Roman" w:hAnsi="Times New Roman"/>
          <w:sz w:val="26"/>
          <w:szCs w:val="26"/>
        </w:rPr>
        <w:t xml:space="preserve"> течение отчетного периода в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постановление </w:t>
      </w:r>
      <w:r w:rsidR="00382B65" w:rsidRPr="00382B6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8552E1" w:rsidRPr="00382B65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</w:t>
      </w:r>
      <w:bookmarkStart w:id="6" w:name="_Hlk188957552"/>
      <w:r w:rsidRPr="00382B65">
        <w:rPr>
          <w:rFonts w:ascii="Times New Roman" w:hAnsi="Times New Roman"/>
          <w:color w:val="000000" w:themeColor="text1"/>
          <w:sz w:val="26"/>
          <w:szCs w:val="26"/>
        </w:rPr>
        <w:t>(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8359B8"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B2B72" w:rsidRPr="00382B65">
        <w:rPr>
          <w:rFonts w:ascii="Times New Roman" w:hAnsi="Times New Roman"/>
          <w:color w:val="000000" w:themeColor="text1"/>
          <w:sz w:val="26"/>
          <w:szCs w:val="26"/>
        </w:rPr>
        <w:t>года №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11</w:t>
      </w:r>
      <w:r w:rsidR="00A16990" w:rsidRPr="00382B65">
        <w:rPr>
          <w:rFonts w:ascii="Times New Roman" w:hAnsi="Times New Roman"/>
          <w:color w:val="000000" w:themeColor="text1"/>
          <w:sz w:val="26"/>
          <w:szCs w:val="26"/>
        </w:rPr>
        <w:t>, «18» июня 2024 года №31</w:t>
      </w:r>
      <w:r w:rsidR="00703081" w:rsidRPr="00382B65">
        <w:rPr>
          <w:rFonts w:ascii="Times New Roman" w:hAnsi="Times New Roman"/>
          <w:color w:val="000000" w:themeColor="text1"/>
          <w:sz w:val="26"/>
          <w:szCs w:val="26"/>
        </w:rPr>
        <w:t>, «01» августа 2024 года №43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, «26» декабря 2024 года №82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)</w:t>
      </w:r>
      <w:bookmarkEnd w:id="6"/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382B65">
        <w:rPr>
          <w:rFonts w:ascii="Times New Roman" w:hAnsi="Times New Roman"/>
          <w:sz w:val="26"/>
          <w:szCs w:val="26"/>
        </w:rPr>
        <w:t xml:space="preserve">С учетом 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>изменений общий объем на 202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в сумме 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270</w:t>
      </w:r>
      <w:r w:rsidR="00CC78EB" w:rsidRPr="00382B65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7</w:t>
      </w:r>
      <w:r w:rsidRPr="00382B6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в том числе</w:t>
      </w:r>
      <w:r w:rsidR="00DC006C" w:rsidRPr="00382B65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14:paraId="247E4C13" w14:textId="0FFC0568" w:rsidR="00DC006C" w:rsidRPr="00A16990" w:rsidRDefault="00CC78EB" w:rsidP="00DC006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16990">
        <w:rPr>
          <w:rFonts w:ascii="Times New Roman" w:hAnsi="Times New Roman"/>
          <w:color w:val="000000" w:themeColor="text1"/>
          <w:sz w:val="26"/>
          <w:szCs w:val="26"/>
        </w:rPr>
        <w:t>345,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DC006C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DC006C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- средства областного бюджета, </w:t>
      </w:r>
    </w:p>
    <w:p w14:paraId="5AFB67F7" w14:textId="5C35035A" w:rsidR="00DC006C" w:rsidRPr="00A16990" w:rsidRDefault="00CC78EB" w:rsidP="0082380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16990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925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>,2</w:t>
      </w:r>
      <w:r w:rsidR="002253D8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402CEE" w:rsidRPr="00A16990">
        <w:rPr>
          <w:rFonts w:ascii="Times New Roman" w:hAnsi="Times New Roman"/>
          <w:color w:val="000000" w:themeColor="text1"/>
          <w:sz w:val="26"/>
          <w:szCs w:val="26"/>
        </w:rPr>
        <w:t>- средства местного бюджета.</w:t>
      </w:r>
      <w:r w:rsidR="002253D8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037A48C6" w14:textId="519F3DCD" w:rsidR="007E1142" w:rsidRDefault="00F04D8E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За 2024 год</w:t>
      </w:r>
      <w:r w:rsidR="007E1142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расходы бюджета по муниципальной программе исполнены в сумме 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7950,4</w:t>
      </w:r>
      <w:r w:rsidR="007E1142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382B65">
        <w:rPr>
          <w:rFonts w:ascii="Times New Roman" w:hAnsi="Times New Roman"/>
          <w:color w:val="000000" w:themeColor="text1"/>
          <w:sz w:val="26"/>
          <w:szCs w:val="26"/>
        </w:rPr>
        <w:t>85,8</w:t>
      </w:r>
      <w:r w:rsidR="007E1142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% утвержденных плановых назначений.</w:t>
      </w:r>
    </w:p>
    <w:p w14:paraId="0EC0FF8B" w14:textId="77777777" w:rsidR="00CC78EB" w:rsidRPr="004E0C58" w:rsidRDefault="00CC78EB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4CB18364" w14:textId="28DE2AB0" w:rsidR="00526656" w:rsidRPr="004E0C58" w:rsidRDefault="00526656" w:rsidP="00526656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4E0C58">
        <w:rPr>
          <w:rFonts w:ascii="Times New Roman" w:hAnsi="Times New Roman"/>
          <w:i/>
          <w:iCs/>
          <w:sz w:val="28"/>
          <w:szCs w:val="28"/>
        </w:rPr>
        <w:t xml:space="preserve">Сведения о расходах по муниципальной программе </w:t>
      </w:r>
      <w:r w:rsidR="00F04D8E">
        <w:rPr>
          <w:rFonts w:ascii="Times New Roman" w:hAnsi="Times New Roman"/>
          <w:i/>
          <w:iCs/>
          <w:sz w:val="28"/>
          <w:szCs w:val="28"/>
        </w:rPr>
        <w:t>за 2024 год</w:t>
      </w:r>
      <w:r w:rsidRPr="004E0C58">
        <w:rPr>
          <w:rFonts w:ascii="Times New Roman" w:hAnsi="Times New Roman"/>
          <w:i/>
          <w:iCs/>
          <w:sz w:val="28"/>
          <w:szCs w:val="28"/>
        </w:rPr>
        <w:t xml:space="preserve"> представлены в таблице.</w:t>
      </w:r>
    </w:p>
    <w:p w14:paraId="0E12852D" w14:textId="42A345E7" w:rsidR="00CC78EB" w:rsidRDefault="00526656" w:rsidP="00E61939">
      <w:pPr>
        <w:widowControl w:val="0"/>
        <w:spacing w:after="0" w:line="240" w:lineRule="auto"/>
        <w:ind w:right="-1"/>
        <w:jc w:val="both"/>
        <w:rPr>
          <w:sz w:val="20"/>
          <w:szCs w:val="20"/>
          <w:lang w:eastAsia="ru-RU"/>
        </w:rPr>
      </w:pPr>
      <w:r w:rsidRPr="004E0C5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(тыс. руб.)</w:t>
      </w:r>
      <w:r w:rsidR="00CC78EB">
        <w:fldChar w:fldCharType="begin"/>
      </w:r>
      <w:r w:rsidR="00CC78EB">
        <w:instrText xml:space="preserve"> LINK Excel.Sheet.8 "D:\\РАБОЧАЯ ПАПКА\\БЮДЖЕТ\\ИСПОЛНЕНИЕ БЮДЖЕТА\\2024 г\\расчет таблиц к отчету об исполнению за 1 кв 2024 год.xls" "мун.прогр!R3C2:R22C7" \a \f 4 \h </w:instrText>
      </w:r>
      <w:r w:rsidR="008552E1">
        <w:instrText xml:space="preserve"> \* MERGEFORMAT </w:instrText>
      </w:r>
      <w:r w:rsidR="00CC78EB">
        <w:fldChar w:fldCharType="separate"/>
      </w:r>
    </w:p>
    <w:tbl>
      <w:tblPr>
        <w:tblW w:w="10024" w:type="dxa"/>
        <w:tblLook w:val="04A0" w:firstRow="1" w:lastRow="0" w:firstColumn="1" w:lastColumn="0" w:noHBand="0" w:noVBand="1"/>
      </w:tblPr>
      <w:tblGrid>
        <w:gridCol w:w="3676"/>
        <w:gridCol w:w="1430"/>
        <w:gridCol w:w="1237"/>
        <w:gridCol w:w="1307"/>
        <w:gridCol w:w="1174"/>
        <w:gridCol w:w="1200"/>
      </w:tblGrid>
      <w:tr w:rsidR="00382B65" w:rsidRPr="00382B65" w14:paraId="049D15A4" w14:textId="77777777" w:rsidTr="00382B65">
        <w:trPr>
          <w:trHeight w:val="87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46965" w14:textId="77777777" w:rsidR="00382B65" w:rsidRPr="00382B65" w:rsidRDefault="00382B65" w:rsidP="00382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C3F81" w14:textId="77777777" w:rsidR="00382B65" w:rsidRPr="00382B65" w:rsidRDefault="00382B65" w:rsidP="00382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lang w:eastAsia="ru-RU"/>
              </w:rPr>
              <w:t>Утверждено на 2024 год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CFC6C" w14:textId="77777777" w:rsidR="00382B65" w:rsidRPr="00382B65" w:rsidRDefault="00382B65" w:rsidP="00382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Уточнено на 2024 год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C9CCB" w14:textId="77777777" w:rsidR="00382B65" w:rsidRPr="00382B65" w:rsidRDefault="00382B65" w:rsidP="00382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Исполнено за 2024 год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7DE67" w14:textId="77777777" w:rsidR="00382B65" w:rsidRPr="00382B65" w:rsidRDefault="00382B65" w:rsidP="00382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lang w:eastAsia="ru-RU"/>
              </w:rPr>
              <w:t>% исп. к уточ. плану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BFA46" w14:textId="77777777" w:rsidR="00382B65" w:rsidRPr="00382B65" w:rsidRDefault="00382B65" w:rsidP="00382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lang w:eastAsia="ru-RU"/>
              </w:rPr>
              <w:t>удельный вес</w:t>
            </w:r>
          </w:p>
        </w:tc>
      </w:tr>
      <w:tr w:rsidR="00382B65" w:rsidRPr="00382B65" w14:paraId="1805E137" w14:textId="77777777" w:rsidTr="00382B65">
        <w:trPr>
          <w:trHeight w:val="103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3EFA0" w14:textId="0677F505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отдельных полномочий Сещинского сельского поселения Дубровского муниципального района Брянской области на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C85B2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1DCD3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9270,7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1585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7950,4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75C6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85,8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0778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123,8</w:t>
            </w:r>
          </w:p>
        </w:tc>
      </w:tr>
      <w:tr w:rsidR="00382B65" w:rsidRPr="00382B65" w14:paraId="56AAC985" w14:textId="77777777" w:rsidTr="00382B65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DC1CA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02ED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09F8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345,5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4E033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9DC6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9D12F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4,3</w:t>
            </w:r>
          </w:p>
        </w:tc>
      </w:tr>
      <w:tr w:rsidR="00382B65" w:rsidRPr="00382B65" w14:paraId="4ECC1BC9" w14:textId="77777777" w:rsidTr="00382B65">
        <w:trPr>
          <w:trHeight w:val="37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1DE29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мобилизационной подготовки экономики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4CBD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345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D0E8A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345,5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37B5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345,5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026E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50E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4,3</w:t>
            </w:r>
          </w:p>
        </w:tc>
      </w:tr>
      <w:tr w:rsidR="00382B65" w:rsidRPr="00382B65" w14:paraId="5E62AFFF" w14:textId="77777777" w:rsidTr="00382B65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2C983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951C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5891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1FE3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8925,2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1E75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7604,9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57F6E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85,2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64BB1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119,4</w:t>
            </w:r>
          </w:p>
        </w:tc>
      </w:tr>
      <w:tr w:rsidR="00382B65" w:rsidRPr="00382B65" w14:paraId="55EA530E" w14:textId="77777777" w:rsidTr="00382B65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6BCA8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0258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2368,8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CF4EC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bookmarkStart w:id="7" w:name="_Hlk188966224"/>
            <w:r w:rsidRPr="00382B65">
              <w:rPr>
                <w:rFonts w:ascii="Times New Roman" w:eastAsia="Times New Roman" w:hAnsi="Times New Roman"/>
                <w:lang w:eastAsia="ru-RU"/>
              </w:rPr>
              <w:t>2769,2</w:t>
            </w:r>
            <w:bookmarkEnd w:id="7"/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D011E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2769,2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0874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2B58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34,8</w:t>
            </w:r>
          </w:p>
        </w:tc>
      </w:tr>
      <w:tr w:rsidR="00382B65" w:rsidRPr="00382B65" w14:paraId="104B1336" w14:textId="77777777" w:rsidTr="00382B65">
        <w:trPr>
          <w:trHeight w:val="129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13294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и внутреннего муниципального финансового контроля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E203A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6F6FC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DF7F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D9C9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CFDA3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382B65" w:rsidRPr="00382B65" w14:paraId="49A8B170" w14:textId="77777777" w:rsidTr="00382B65">
        <w:trPr>
          <w:trHeight w:val="52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CAC8D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45DF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199,9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57DCF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43,7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8472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43,7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DFADA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D880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382B65" w:rsidRPr="00382B65" w14:paraId="45283FAE" w14:textId="77777777" w:rsidTr="00382B65">
        <w:trPr>
          <w:trHeight w:val="78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BEC4D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Эксплуатация и содержание имущества, находящегося в муниципальной собственности, арендованного недвижимого имущества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54547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440,8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8F7F91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467,5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1DE88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402,8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E001F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86,2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77BE2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5,1</w:t>
            </w:r>
          </w:p>
        </w:tc>
      </w:tr>
      <w:tr w:rsidR="00382B65" w:rsidRPr="00382B65" w14:paraId="6B6F0A78" w14:textId="77777777" w:rsidTr="00382B65">
        <w:trPr>
          <w:trHeight w:val="103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FC0FE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B8E6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D25C0F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227B1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94B2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494D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382B65" w:rsidRPr="00382B65" w14:paraId="6B602E42" w14:textId="77777777" w:rsidTr="00382B65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17BEE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C274F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CF75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17,2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97ED3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343A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7908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382B65" w:rsidRPr="00382B65" w14:paraId="13BD07E9" w14:textId="77777777" w:rsidTr="00382B65">
        <w:trPr>
          <w:trHeight w:val="78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B820D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9121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84012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41,8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EB71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41,8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31BA3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82917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382B65" w:rsidRPr="00382B65" w14:paraId="66E673E0" w14:textId="77777777" w:rsidTr="00382B65">
        <w:trPr>
          <w:trHeight w:val="103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54418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22D6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3A1DA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50A3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79,5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536D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5E10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</w:tr>
      <w:tr w:rsidR="00382B65" w:rsidRPr="00382B65" w14:paraId="75749132" w14:textId="77777777" w:rsidTr="00382B65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84A44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жилых помещений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5F02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A5BF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6BFC3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77C0D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EBAE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36,5</w:t>
            </w:r>
          </w:p>
        </w:tc>
      </w:tr>
      <w:tr w:rsidR="00382B65" w:rsidRPr="00382B65" w14:paraId="7EB3ABD7" w14:textId="77777777" w:rsidTr="00382B65">
        <w:trPr>
          <w:trHeight w:val="154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3193D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BE631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AC601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B1D42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19,5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E416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09AE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382B65" w:rsidRPr="00382B65" w14:paraId="2B4C7E93" w14:textId="77777777" w:rsidTr="00382B65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45715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обеспечение освещения улиц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DA3C2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1985,8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02F3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1673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0B78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1417,4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DD91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E046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17,8</w:t>
            </w:r>
          </w:p>
        </w:tc>
      </w:tr>
      <w:tr w:rsidR="00382B65" w:rsidRPr="00382B65" w14:paraId="7388CF6C" w14:textId="77777777" w:rsidTr="00382B65">
        <w:trPr>
          <w:trHeight w:val="52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090FD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территории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70D9C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630,7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1C907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2391,6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9E397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1396,6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CEDBA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58,4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8B231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17,6</w:t>
            </w:r>
          </w:p>
        </w:tc>
      </w:tr>
      <w:tr w:rsidR="00382B65" w:rsidRPr="00382B65" w14:paraId="29F596B5" w14:textId="77777777" w:rsidTr="00382B65">
        <w:trPr>
          <w:trHeight w:val="52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A6954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8" w:name="_Hlk188966856"/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содержание мест захоронения (кладбищ)</w:t>
            </w:r>
            <w:bookmarkEnd w:id="8"/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7A889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974A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307,2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BE47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307,2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93207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10D3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</w:tr>
      <w:tr w:rsidR="00382B65" w:rsidRPr="00382B65" w14:paraId="3F2FEE6B" w14:textId="77777777" w:rsidTr="00382B65">
        <w:trPr>
          <w:trHeight w:val="129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36469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FF50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6C73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51DA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FBB55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264C0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382B65" w:rsidRPr="00382B65" w14:paraId="70DDFA07" w14:textId="77777777" w:rsidTr="00382B65">
        <w:trPr>
          <w:trHeight w:val="52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A6274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мероприятия по охране, сохранению и популяризации культурного наследия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FBEFA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E578E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1E18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55366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D771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</w:tr>
      <w:tr w:rsidR="00382B65" w:rsidRPr="00382B65" w14:paraId="16959691" w14:textId="77777777" w:rsidTr="00382B65">
        <w:trPr>
          <w:trHeight w:val="205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DCE7E" w14:textId="77777777" w:rsidR="00382B65" w:rsidRPr="00382B65" w:rsidRDefault="00382B65" w:rsidP="00382B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76A3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209BB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C37A7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FF104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DD6C8" w14:textId="77777777" w:rsidR="00382B65" w:rsidRPr="00382B65" w:rsidRDefault="00382B65" w:rsidP="0038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82B65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</w:tr>
    </w:tbl>
    <w:p w14:paraId="1A4C8144" w14:textId="6B1BE656" w:rsidR="00AE38E7" w:rsidRDefault="00AE38E7" w:rsidP="007E1142">
      <w:pPr>
        <w:spacing w:after="0" w:line="240" w:lineRule="auto"/>
        <w:ind w:firstLine="708"/>
        <w:jc w:val="both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820856">
        <w:instrText xml:space="preserve">Excel.Sheet.8 "D:\\РАБОЧАЯ ПАПКА\\БЮДЖЕТ\\ИСПОЛНЕНИЕ БЮДЖЕТА\\2024 г\\3 квартал 2024г\\расчет таблиц к отчету об исполнению за 2 кв 2024 год.xls" мун.прогр!R3C2:R23C7 </w:instrText>
      </w:r>
      <w:r>
        <w:instrText xml:space="preserve">\a \f 4 \h  \* MERGEFORMAT </w:instrText>
      </w:r>
      <w:r>
        <w:fldChar w:fldCharType="separate"/>
      </w:r>
    </w:p>
    <w:p w14:paraId="0E4F1651" w14:textId="0CBD9799" w:rsidR="00526656" w:rsidRPr="0071059A" w:rsidRDefault="00AE38E7" w:rsidP="0071059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fldChar w:fldCharType="end"/>
      </w:r>
      <w:r w:rsidR="00CC78EB">
        <w:rPr>
          <w:rFonts w:ascii="Times New Roman" w:hAnsi="Times New Roman"/>
          <w:color w:val="000000" w:themeColor="text1"/>
          <w:sz w:val="26"/>
          <w:szCs w:val="26"/>
        </w:rPr>
        <w:fldChar w:fldCharType="end"/>
      </w:r>
      <w:r w:rsidR="007E1142" w:rsidRPr="002A799A">
        <w:rPr>
          <w:rFonts w:ascii="Times New Roman" w:hAnsi="Times New Roman"/>
          <w:b/>
          <w:sz w:val="26"/>
          <w:szCs w:val="26"/>
        </w:rPr>
        <w:t>Непрограммная деятельность</w:t>
      </w:r>
      <w:r w:rsidR="007E1142" w:rsidRPr="002A799A">
        <w:rPr>
          <w:rFonts w:ascii="Times New Roman" w:hAnsi="Times New Roman"/>
          <w:sz w:val="26"/>
          <w:szCs w:val="26"/>
        </w:rPr>
        <w:t xml:space="preserve"> представлена</w:t>
      </w:r>
      <w:r w:rsidR="0071059A">
        <w:rPr>
          <w:rFonts w:ascii="Times New Roman" w:hAnsi="Times New Roman"/>
          <w:sz w:val="26"/>
          <w:szCs w:val="26"/>
        </w:rPr>
        <w:t>:</w:t>
      </w:r>
    </w:p>
    <w:p w14:paraId="769855B6" w14:textId="6A2870FA" w:rsidR="0071059A" w:rsidRDefault="0071059A" w:rsidP="0071059A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резервный фонд, расходы в отчетном периоде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A16990">
        <w:rPr>
          <w:rFonts w:ascii="Times New Roman" w:hAnsi="Times New Roman"/>
          <w:color w:val="000000" w:themeColor="text1"/>
          <w:sz w:val="26"/>
          <w:szCs w:val="26"/>
        </w:rPr>
        <w:t>10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назначений;</w:t>
      </w:r>
    </w:p>
    <w:p w14:paraId="3B4F0066" w14:textId="52442F33" w:rsidR="00203AF9" w:rsidRDefault="00203AF9" w:rsidP="00203AF9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обеспечение проведения выборов, расходы </w:t>
      </w:r>
      <w:r>
        <w:rPr>
          <w:rFonts w:ascii="Times New Roman" w:hAnsi="Times New Roman"/>
          <w:sz w:val="26"/>
          <w:szCs w:val="26"/>
        </w:rPr>
        <w:t xml:space="preserve">в отчетном периоде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73,0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назначений;</w:t>
      </w:r>
    </w:p>
    <w:p w14:paraId="6178B8FC" w14:textId="707138F7" w:rsidR="00203AF9" w:rsidRDefault="00203AF9" w:rsidP="0071059A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исполнение исковых требований, </w:t>
      </w:r>
      <w:r>
        <w:rPr>
          <w:rFonts w:ascii="Times New Roman" w:hAnsi="Times New Roman"/>
          <w:sz w:val="26"/>
          <w:szCs w:val="26"/>
        </w:rPr>
        <w:t xml:space="preserve">расходы в отчетном периоде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30,0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</w:t>
      </w:r>
      <w:r w:rsidR="00E61939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1B924C2F" w14:textId="20AF85C1" w:rsidR="002253D8" w:rsidRPr="00175117" w:rsidRDefault="002253D8" w:rsidP="002603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5117">
        <w:rPr>
          <w:rFonts w:ascii="Times New Roman" w:hAnsi="Times New Roman"/>
          <w:sz w:val="24"/>
          <w:szCs w:val="24"/>
        </w:rPr>
        <w:lastRenderedPageBreak/>
        <w:tab/>
      </w:r>
    </w:p>
    <w:p w14:paraId="2C57BBB3" w14:textId="619747BB" w:rsidR="009761A6" w:rsidRPr="00175117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175117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175117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75117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175117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5080D564" w:rsidR="001320DC" w:rsidRPr="00175117" w:rsidRDefault="005A73D3" w:rsidP="005A73D3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bookmarkStart w:id="9" w:name="_Hlk188887391"/>
      <w:r w:rsidRPr="00175117">
        <w:rPr>
          <w:rFonts w:ascii="Times New Roman" w:hAnsi="Times New Roman"/>
          <w:sz w:val="26"/>
          <w:szCs w:val="26"/>
        </w:rPr>
        <w:t>При принятии решения о бюджете на 202</w:t>
      </w:r>
      <w:r w:rsidR="00CC78EB">
        <w:rPr>
          <w:rFonts w:ascii="Times New Roman" w:hAnsi="Times New Roman"/>
          <w:sz w:val="26"/>
          <w:szCs w:val="26"/>
        </w:rPr>
        <w:t>4</w:t>
      </w:r>
      <w:r w:rsidRPr="00175117">
        <w:rPr>
          <w:rFonts w:ascii="Times New Roman" w:hAnsi="Times New Roman"/>
          <w:sz w:val="26"/>
          <w:szCs w:val="26"/>
        </w:rPr>
        <w:t xml:space="preserve"> год, бюджет первоначально был утвержден бездефицитным. В связи с уточнением бюджета дефицит утвержден в сумме </w:t>
      </w:r>
      <w:r w:rsidR="00CC78EB">
        <w:rPr>
          <w:rFonts w:ascii="Times New Roman" w:hAnsi="Times New Roman"/>
          <w:sz w:val="26"/>
          <w:szCs w:val="26"/>
        </w:rPr>
        <w:t>2929,2</w:t>
      </w:r>
      <w:r w:rsidRPr="00175117">
        <w:rPr>
          <w:rFonts w:ascii="Times New Roman" w:hAnsi="Times New Roman"/>
          <w:sz w:val="26"/>
          <w:szCs w:val="26"/>
        </w:rPr>
        <w:t xml:space="preserve"> тыс. рублей. </w:t>
      </w:r>
      <w:r w:rsidR="009761A6" w:rsidRPr="00175117">
        <w:rPr>
          <w:rFonts w:ascii="Times New Roman" w:hAnsi="Times New Roman"/>
          <w:sz w:val="26"/>
          <w:szCs w:val="26"/>
        </w:rPr>
        <w:t>В состав источников внутреннего финансирования дефицита бюджета включены остатки средств на счетах по учету средств бюджета</w:t>
      </w:r>
      <w:r w:rsidRPr="00175117">
        <w:rPr>
          <w:rFonts w:ascii="Times New Roman" w:hAnsi="Times New Roman"/>
          <w:sz w:val="26"/>
          <w:szCs w:val="26"/>
        </w:rPr>
        <w:t>.</w:t>
      </w:r>
    </w:p>
    <w:bookmarkEnd w:id="9"/>
    <w:p w14:paraId="7F50F68F" w14:textId="77777777" w:rsidR="001320DC" w:rsidRPr="00175117" w:rsidRDefault="001320DC" w:rsidP="00607A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</w:rPr>
      </w:pPr>
      <w:r w:rsidRPr="00175117">
        <w:rPr>
          <w:rFonts w:ascii="Times New Roman" w:hAnsi="Times New Roman"/>
          <w:sz w:val="28"/>
          <w:szCs w:val="28"/>
        </w:rPr>
        <w:tab/>
      </w:r>
      <w:r w:rsidRPr="00175117">
        <w:rPr>
          <w:rFonts w:ascii="Times New Roman" w:hAnsi="Times New Roman"/>
          <w:sz w:val="28"/>
          <w:szCs w:val="28"/>
        </w:rPr>
        <w:tab/>
      </w:r>
    </w:p>
    <w:sectPr w:rsidR="001320DC" w:rsidRPr="00175117" w:rsidSect="000A3850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D2492" w14:textId="77777777" w:rsidR="00EB7D43" w:rsidRDefault="00EB7D43" w:rsidP="000F483F">
      <w:pPr>
        <w:spacing w:after="0" w:line="240" w:lineRule="auto"/>
      </w:pPr>
      <w:r>
        <w:separator/>
      </w:r>
    </w:p>
  </w:endnote>
  <w:endnote w:type="continuationSeparator" w:id="0">
    <w:p w14:paraId="35C4A4D8" w14:textId="77777777" w:rsidR="00EB7D43" w:rsidRDefault="00EB7D43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1EBDC" w14:textId="77777777" w:rsidR="00EB7D43" w:rsidRDefault="00EB7D43" w:rsidP="000F483F">
      <w:pPr>
        <w:spacing w:after="0" w:line="240" w:lineRule="auto"/>
      </w:pPr>
      <w:r>
        <w:separator/>
      </w:r>
    </w:p>
  </w:footnote>
  <w:footnote w:type="continuationSeparator" w:id="0">
    <w:p w14:paraId="358D3C53" w14:textId="77777777" w:rsidR="00EB7D43" w:rsidRDefault="00EB7D43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B688F" w14:textId="6F9A8196" w:rsidR="00BB6FBC" w:rsidRDefault="00BB6FB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3AF7">
      <w:rPr>
        <w:noProof/>
      </w:rPr>
      <w:t>2</w:t>
    </w:r>
    <w:r>
      <w:rPr>
        <w:noProof/>
      </w:rPr>
      <w:fldChar w:fldCharType="end"/>
    </w:r>
  </w:p>
  <w:p w14:paraId="111733FB" w14:textId="77777777" w:rsidR="00BB6FBC" w:rsidRDefault="00BB6FB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87396142">
    <w:abstractNumId w:val="2"/>
  </w:num>
  <w:num w:numId="2" w16cid:durableId="18591256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68635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7526963">
    <w:abstractNumId w:val="1"/>
  </w:num>
  <w:num w:numId="5" w16cid:durableId="20210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3848"/>
    <w:rsid w:val="000043BE"/>
    <w:rsid w:val="00011F25"/>
    <w:rsid w:val="0001292C"/>
    <w:rsid w:val="00014E2A"/>
    <w:rsid w:val="00016448"/>
    <w:rsid w:val="00016EDC"/>
    <w:rsid w:val="00020639"/>
    <w:rsid w:val="000316BC"/>
    <w:rsid w:val="00034BAA"/>
    <w:rsid w:val="000360EC"/>
    <w:rsid w:val="000404E6"/>
    <w:rsid w:val="00054E21"/>
    <w:rsid w:val="00055CE1"/>
    <w:rsid w:val="000563E4"/>
    <w:rsid w:val="000571DD"/>
    <w:rsid w:val="000613AD"/>
    <w:rsid w:val="0006227F"/>
    <w:rsid w:val="00065587"/>
    <w:rsid w:val="00066EFC"/>
    <w:rsid w:val="00080D34"/>
    <w:rsid w:val="00082722"/>
    <w:rsid w:val="00086B35"/>
    <w:rsid w:val="0009222C"/>
    <w:rsid w:val="00094997"/>
    <w:rsid w:val="00094AAB"/>
    <w:rsid w:val="00096334"/>
    <w:rsid w:val="000967CA"/>
    <w:rsid w:val="00096BC7"/>
    <w:rsid w:val="000970B9"/>
    <w:rsid w:val="000A3850"/>
    <w:rsid w:val="000A598A"/>
    <w:rsid w:val="000B3EED"/>
    <w:rsid w:val="000B58BE"/>
    <w:rsid w:val="000B72F9"/>
    <w:rsid w:val="000C0DF5"/>
    <w:rsid w:val="000C5DFE"/>
    <w:rsid w:val="000C6D78"/>
    <w:rsid w:val="000C7A90"/>
    <w:rsid w:val="000D2CDD"/>
    <w:rsid w:val="000D44EF"/>
    <w:rsid w:val="000D559A"/>
    <w:rsid w:val="000E0254"/>
    <w:rsid w:val="000E0563"/>
    <w:rsid w:val="000E20D5"/>
    <w:rsid w:val="000E36E7"/>
    <w:rsid w:val="000E37F3"/>
    <w:rsid w:val="000F0967"/>
    <w:rsid w:val="000F275B"/>
    <w:rsid w:val="000F483F"/>
    <w:rsid w:val="000F4E52"/>
    <w:rsid w:val="000F76D3"/>
    <w:rsid w:val="001023B8"/>
    <w:rsid w:val="00102645"/>
    <w:rsid w:val="001037C3"/>
    <w:rsid w:val="001054D7"/>
    <w:rsid w:val="001073CA"/>
    <w:rsid w:val="0011212B"/>
    <w:rsid w:val="001136A2"/>
    <w:rsid w:val="00113D31"/>
    <w:rsid w:val="00115048"/>
    <w:rsid w:val="00115A79"/>
    <w:rsid w:val="00115CB2"/>
    <w:rsid w:val="00116563"/>
    <w:rsid w:val="00117503"/>
    <w:rsid w:val="0012237A"/>
    <w:rsid w:val="00122C6B"/>
    <w:rsid w:val="001300C6"/>
    <w:rsid w:val="00130421"/>
    <w:rsid w:val="00131DC0"/>
    <w:rsid w:val="001320DC"/>
    <w:rsid w:val="00134D88"/>
    <w:rsid w:val="00135917"/>
    <w:rsid w:val="00141FAC"/>
    <w:rsid w:val="001420E7"/>
    <w:rsid w:val="00142719"/>
    <w:rsid w:val="001435FB"/>
    <w:rsid w:val="00143D44"/>
    <w:rsid w:val="00145F43"/>
    <w:rsid w:val="00146C3C"/>
    <w:rsid w:val="0014739F"/>
    <w:rsid w:val="00150BD9"/>
    <w:rsid w:val="0015427B"/>
    <w:rsid w:val="00154D9D"/>
    <w:rsid w:val="001559A2"/>
    <w:rsid w:val="0015625A"/>
    <w:rsid w:val="00156CB0"/>
    <w:rsid w:val="0015793A"/>
    <w:rsid w:val="00157FF7"/>
    <w:rsid w:val="001609DC"/>
    <w:rsid w:val="00161E7A"/>
    <w:rsid w:val="00162605"/>
    <w:rsid w:val="00162ABF"/>
    <w:rsid w:val="001638B6"/>
    <w:rsid w:val="001662A0"/>
    <w:rsid w:val="00167329"/>
    <w:rsid w:val="001675DF"/>
    <w:rsid w:val="001709CD"/>
    <w:rsid w:val="00175117"/>
    <w:rsid w:val="00180AE4"/>
    <w:rsid w:val="001828CD"/>
    <w:rsid w:val="00183262"/>
    <w:rsid w:val="001873FB"/>
    <w:rsid w:val="0019657A"/>
    <w:rsid w:val="001B3533"/>
    <w:rsid w:val="001B458F"/>
    <w:rsid w:val="001B463F"/>
    <w:rsid w:val="001B54B4"/>
    <w:rsid w:val="001B63CD"/>
    <w:rsid w:val="001B6452"/>
    <w:rsid w:val="001C4B3F"/>
    <w:rsid w:val="001C645E"/>
    <w:rsid w:val="001D1204"/>
    <w:rsid w:val="001D1403"/>
    <w:rsid w:val="001D1E97"/>
    <w:rsid w:val="001D3B42"/>
    <w:rsid w:val="001D52BE"/>
    <w:rsid w:val="001D6EAD"/>
    <w:rsid w:val="001E410D"/>
    <w:rsid w:val="001F065C"/>
    <w:rsid w:val="001F15F1"/>
    <w:rsid w:val="001F2FA5"/>
    <w:rsid w:val="002014F6"/>
    <w:rsid w:val="00203AF9"/>
    <w:rsid w:val="00206E68"/>
    <w:rsid w:val="002072A1"/>
    <w:rsid w:val="002130BC"/>
    <w:rsid w:val="002134E8"/>
    <w:rsid w:val="002238D7"/>
    <w:rsid w:val="00224D01"/>
    <w:rsid w:val="002253D8"/>
    <w:rsid w:val="00227F6A"/>
    <w:rsid w:val="00235290"/>
    <w:rsid w:val="002418E9"/>
    <w:rsid w:val="002434C7"/>
    <w:rsid w:val="00246502"/>
    <w:rsid w:val="00251A41"/>
    <w:rsid w:val="002521C4"/>
    <w:rsid w:val="00252473"/>
    <w:rsid w:val="00253B44"/>
    <w:rsid w:val="00253E96"/>
    <w:rsid w:val="00255BF8"/>
    <w:rsid w:val="00256764"/>
    <w:rsid w:val="00257D48"/>
    <w:rsid w:val="002603AC"/>
    <w:rsid w:val="002629FE"/>
    <w:rsid w:val="00263814"/>
    <w:rsid w:val="00263E61"/>
    <w:rsid w:val="0026756D"/>
    <w:rsid w:val="00271842"/>
    <w:rsid w:val="002728CF"/>
    <w:rsid w:val="0027487F"/>
    <w:rsid w:val="00276ECD"/>
    <w:rsid w:val="00277787"/>
    <w:rsid w:val="002805DF"/>
    <w:rsid w:val="00280913"/>
    <w:rsid w:val="0028275D"/>
    <w:rsid w:val="00285259"/>
    <w:rsid w:val="002869DD"/>
    <w:rsid w:val="00287CEB"/>
    <w:rsid w:val="00290424"/>
    <w:rsid w:val="002926DA"/>
    <w:rsid w:val="00296DA9"/>
    <w:rsid w:val="002A2446"/>
    <w:rsid w:val="002A5EB6"/>
    <w:rsid w:val="002A799A"/>
    <w:rsid w:val="002B0FD6"/>
    <w:rsid w:val="002B36FE"/>
    <w:rsid w:val="002C17AD"/>
    <w:rsid w:val="002C5E73"/>
    <w:rsid w:val="002C7A64"/>
    <w:rsid w:val="002D02DC"/>
    <w:rsid w:val="002D1C1E"/>
    <w:rsid w:val="002D36E1"/>
    <w:rsid w:val="002D7E30"/>
    <w:rsid w:val="002E1760"/>
    <w:rsid w:val="002E22CD"/>
    <w:rsid w:val="002E3559"/>
    <w:rsid w:val="002E7EA4"/>
    <w:rsid w:val="002F1199"/>
    <w:rsid w:val="002F63B7"/>
    <w:rsid w:val="0030044B"/>
    <w:rsid w:val="00303A78"/>
    <w:rsid w:val="00306760"/>
    <w:rsid w:val="00310D76"/>
    <w:rsid w:val="003127B3"/>
    <w:rsid w:val="0031619F"/>
    <w:rsid w:val="00317D69"/>
    <w:rsid w:val="00321F76"/>
    <w:rsid w:val="003308CF"/>
    <w:rsid w:val="00330C17"/>
    <w:rsid w:val="003337E6"/>
    <w:rsid w:val="00335BA9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082"/>
    <w:rsid w:val="00361084"/>
    <w:rsid w:val="00362656"/>
    <w:rsid w:val="003652C9"/>
    <w:rsid w:val="00367997"/>
    <w:rsid w:val="00370811"/>
    <w:rsid w:val="00370E8C"/>
    <w:rsid w:val="003715CF"/>
    <w:rsid w:val="003755E0"/>
    <w:rsid w:val="00375B06"/>
    <w:rsid w:val="00382842"/>
    <w:rsid w:val="00382B65"/>
    <w:rsid w:val="00383632"/>
    <w:rsid w:val="0038426A"/>
    <w:rsid w:val="00384398"/>
    <w:rsid w:val="00386196"/>
    <w:rsid w:val="00387622"/>
    <w:rsid w:val="00387F80"/>
    <w:rsid w:val="00391A8E"/>
    <w:rsid w:val="00391C0D"/>
    <w:rsid w:val="0039507A"/>
    <w:rsid w:val="00396EBA"/>
    <w:rsid w:val="003A0C51"/>
    <w:rsid w:val="003A318D"/>
    <w:rsid w:val="003C57F5"/>
    <w:rsid w:val="003E2670"/>
    <w:rsid w:val="003E695D"/>
    <w:rsid w:val="003F0D95"/>
    <w:rsid w:val="003F1B71"/>
    <w:rsid w:val="003F1EC4"/>
    <w:rsid w:val="003F31E8"/>
    <w:rsid w:val="003F4BBC"/>
    <w:rsid w:val="003F6066"/>
    <w:rsid w:val="00402CEE"/>
    <w:rsid w:val="00403420"/>
    <w:rsid w:val="00403484"/>
    <w:rsid w:val="00410E60"/>
    <w:rsid w:val="004125C0"/>
    <w:rsid w:val="00412AC6"/>
    <w:rsid w:val="004146C4"/>
    <w:rsid w:val="00416668"/>
    <w:rsid w:val="00420D3E"/>
    <w:rsid w:val="00423E0C"/>
    <w:rsid w:val="004246ED"/>
    <w:rsid w:val="00427AF9"/>
    <w:rsid w:val="00433BC8"/>
    <w:rsid w:val="004347A6"/>
    <w:rsid w:val="00435057"/>
    <w:rsid w:val="00436FD3"/>
    <w:rsid w:val="0043799A"/>
    <w:rsid w:val="00440503"/>
    <w:rsid w:val="004421F5"/>
    <w:rsid w:val="00443635"/>
    <w:rsid w:val="00447278"/>
    <w:rsid w:val="004501D4"/>
    <w:rsid w:val="00456785"/>
    <w:rsid w:val="00463AC9"/>
    <w:rsid w:val="00464DF2"/>
    <w:rsid w:val="0047477B"/>
    <w:rsid w:val="0048081E"/>
    <w:rsid w:val="00484B1A"/>
    <w:rsid w:val="004858B9"/>
    <w:rsid w:val="004A056A"/>
    <w:rsid w:val="004A18B3"/>
    <w:rsid w:val="004A36FA"/>
    <w:rsid w:val="004A5EE5"/>
    <w:rsid w:val="004A6617"/>
    <w:rsid w:val="004A6D9A"/>
    <w:rsid w:val="004B3F3E"/>
    <w:rsid w:val="004B537E"/>
    <w:rsid w:val="004B5AC0"/>
    <w:rsid w:val="004B7D2E"/>
    <w:rsid w:val="004C28B3"/>
    <w:rsid w:val="004C3FE9"/>
    <w:rsid w:val="004C757E"/>
    <w:rsid w:val="004E0658"/>
    <w:rsid w:val="004E0C58"/>
    <w:rsid w:val="004E77C2"/>
    <w:rsid w:val="004F5335"/>
    <w:rsid w:val="004F54D5"/>
    <w:rsid w:val="004F6113"/>
    <w:rsid w:val="004F67B0"/>
    <w:rsid w:val="00503C69"/>
    <w:rsid w:val="00506130"/>
    <w:rsid w:val="00507668"/>
    <w:rsid w:val="00510A39"/>
    <w:rsid w:val="00517504"/>
    <w:rsid w:val="0052308F"/>
    <w:rsid w:val="005249E1"/>
    <w:rsid w:val="0052503E"/>
    <w:rsid w:val="00526656"/>
    <w:rsid w:val="00530D41"/>
    <w:rsid w:val="00532027"/>
    <w:rsid w:val="00533407"/>
    <w:rsid w:val="00533E74"/>
    <w:rsid w:val="005346D3"/>
    <w:rsid w:val="005377CB"/>
    <w:rsid w:val="00540F7D"/>
    <w:rsid w:val="0054482B"/>
    <w:rsid w:val="00555ED7"/>
    <w:rsid w:val="00556826"/>
    <w:rsid w:val="00556C37"/>
    <w:rsid w:val="005624E7"/>
    <w:rsid w:val="00563066"/>
    <w:rsid w:val="00566C59"/>
    <w:rsid w:val="00571184"/>
    <w:rsid w:val="00572B40"/>
    <w:rsid w:val="00575D15"/>
    <w:rsid w:val="00575E4F"/>
    <w:rsid w:val="00577F2A"/>
    <w:rsid w:val="0058445A"/>
    <w:rsid w:val="00584C67"/>
    <w:rsid w:val="00585AAC"/>
    <w:rsid w:val="0059029D"/>
    <w:rsid w:val="005911B0"/>
    <w:rsid w:val="005958C4"/>
    <w:rsid w:val="0059592B"/>
    <w:rsid w:val="00597451"/>
    <w:rsid w:val="005A158A"/>
    <w:rsid w:val="005A3762"/>
    <w:rsid w:val="005A5D76"/>
    <w:rsid w:val="005A73D3"/>
    <w:rsid w:val="005B04BB"/>
    <w:rsid w:val="005C1E15"/>
    <w:rsid w:val="005C1EB7"/>
    <w:rsid w:val="005C3192"/>
    <w:rsid w:val="005C3D79"/>
    <w:rsid w:val="005D1D9B"/>
    <w:rsid w:val="005D384A"/>
    <w:rsid w:val="005E0C85"/>
    <w:rsid w:val="005E20C2"/>
    <w:rsid w:val="005E2187"/>
    <w:rsid w:val="005E33DD"/>
    <w:rsid w:val="005F08C8"/>
    <w:rsid w:val="005F0D27"/>
    <w:rsid w:val="005F1112"/>
    <w:rsid w:val="005F6C97"/>
    <w:rsid w:val="006056BF"/>
    <w:rsid w:val="00607A5D"/>
    <w:rsid w:val="00611C5A"/>
    <w:rsid w:val="00614A35"/>
    <w:rsid w:val="006176D9"/>
    <w:rsid w:val="00620A37"/>
    <w:rsid w:val="00624D26"/>
    <w:rsid w:val="00625AE6"/>
    <w:rsid w:val="0062647E"/>
    <w:rsid w:val="00626A7A"/>
    <w:rsid w:val="00634429"/>
    <w:rsid w:val="00634702"/>
    <w:rsid w:val="00634767"/>
    <w:rsid w:val="00635CD9"/>
    <w:rsid w:val="006401F7"/>
    <w:rsid w:val="00640A5A"/>
    <w:rsid w:val="00640E68"/>
    <w:rsid w:val="00642657"/>
    <w:rsid w:val="00643072"/>
    <w:rsid w:val="00643C48"/>
    <w:rsid w:val="00645F40"/>
    <w:rsid w:val="0064710D"/>
    <w:rsid w:val="00647394"/>
    <w:rsid w:val="006547A8"/>
    <w:rsid w:val="00654AF4"/>
    <w:rsid w:val="00663DDE"/>
    <w:rsid w:val="00664953"/>
    <w:rsid w:val="006700C4"/>
    <w:rsid w:val="00676559"/>
    <w:rsid w:val="00687274"/>
    <w:rsid w:val="00690BB6"/>
    <w:rsid w:val="00693C5B"/>
    <w:rsid w:val="0069434C"/>
    <w:rsid w:val="00696A62"/>
    <w:rsid w:val="00696A93"/>
    <w:rsid w:val="0069714A"/>
    <w:rsid w:val="006B1154"/>
    <w:rsid w:val="006B2346"/>
    <w:rsid w:val="006B38D1"/>
    <w:rsid w:val="006B619D"/>
    <w:rsid w:val="006B6E34"/>
    <w:rsid w:val="006B6EF8"/>
    <w:rsid w:val="006C1002"/>
    <w:rsid w:val="006C138B"/>
    <w:rsid w:val="006C58A1"/>
    <w:rsid w:val="006C6E3F"/>
    <w:rsid w:val="006C6E4F"/>
    <w:rsid w:val="006C6EC5"/>
    <w:rsid w:val="006D15CB"/>
    <w:rsid w:val="006D1D64"/>
    <w:rsid w:val="006D666C"/>
    <w:rsid w:val="006E2F28"/>
    <w:rsid w:val="006E4024"/>
    <w:rsid w:val="006F2D00"/>
    <w:rsid w:val="006F2EA6"/>
    <w:rsid w:val="006F5E5A"/>
    <w:rsid w:val="007001A6"/>
    <w:rsid w:val="00703081"/>
    <w:rsid w:val="0070625B"/>
    <w:rsid w:val="0070728A"/>
    <w:rsid w:val="00710107"/>
    <w:rsid w:val="0071059A"/>
    <w:rsid w:val="00713C0E"/>
    <w:rsid w:val="00715294"/>
    <w:rsid w:val="007165C7"/>
    <w:rsid w:val="00716D21"/>
    <w:rsid w:val="00720B41"/>
    <w:rsid w:val="00730F95"/>
    <w:rsid w:val="007356CC"/>
    <w:rsid w:val="00743371"/>
    <w:rsid w:val="00745A01"/>
    <w:rsid w:val="0075091E"/>
    <w:rsid w:val="007548FE"/>
    <w:rsid w:val="00757182"/>
    <w:rsid w:val="007572E1"/>
    <w:rsid w:val="00760191"/>
    <w:rsid w:val="00760CC1"/>
    <w:rsid w:val="00760EF1"/>
    <w:rsid w:val="0076268D"/>
    <w:rsid w:val="00764A59"/>
    <w:rsid w:val="00765E05"/>
    <w:rsid w:val="00766BA8"/>
    <w:rsid w:val="007720AF"/>
    <w:rsid w:val="00774C34"/>
    <w:rsid w:val="00774D68"/>
    <w:rsid w:val="007758D7"/>
    <w:rsid w:val="00776C39"/>
    <w:rsid w:val="00776F0C"/>
    <w:rsid w:val="007856F5"/>
    <w:rsid w:val="00785B78"/>
    <w:rsid w:val="00785EF1"/>
    <w:rsid w:val="00787776"/>
    <w:rsid w:val="00787BF5"/>
    <w:rsid w:val="00787CA9"/>
    <w:rsid w:val="00794217"/>
    <w:rsid w:val="007A38BE"/>
    <w:rsid w:val="007A608C"/>
    <w:rsid w:val="007B1D32"/>
    <w:rsid w:val="007B542F"/>
    <w:rsid w:val="007B75AE"/>
    <w:rsid w:val="007C2083"/>
    <w:rsid w:val="007C3344"/>
    <w:rsid w:val="007C50DD"/>
    <w:rsid w:val="007D1292"/>
    <w:rsid w:val="007D3890"/>
    <w:rsid w:val="007E1142"/>
    <w:rsid w:val="007E471D"/>
    <w:rsid w:val="007F2748"/>
    <w:rsid w:val="007F54BE"/>
    <w:rsid w:val="00806D2A"/>
    <w:rsid w:val="00807A18"/>
    <w:rsid w:val="00807F77"/>
    <w:rsid w:val="00810F55"/>
    <w:rsid w:val="00816572"/>
    <w:rsid w:val="00820856"/>
    <w:rsid w:val="00823805"/>
    <w:rsid w:val="00834039"/>
    <w:rsid w:val="00834775"/>
    <w:rsid w:val="00835024"/>
    <w:rsid w:val="008359B8"/>
    <w:rsid w:val="008375F1"/>
    <w:rsid w:val="00841527"/>
    <w:rsid w:val="00841A10"/>
    <w:rsid w:val="00843EFF"/>
    <w:rsid w:val="00850655"/>
    <w:rsid w:val="0085308E"/>
    <w:rsid w:val="00853A7F"/>
    <w:rsid w:val="008552E1"/>
    <w:rsid w:val="00856655"/>
    <w:rsid w:val="00860DF3"/>
    <w:rsid w:val="00862B45"/>
    <w:rsid w:val="008721F2"/>
    <w:rsid w:val="008747A9"/>
    <w:rsid w:val="00886D0A"/>
    <w:rsid w:val="008871B8"/>
    <w:rsid w:val="008A708C"/>
    <w:rsid w:val="008A7345"/>
    <w:rsid w:val="008B050D"/>
    <w:rsid w:val="008B117B"/>
    <w:rsid w:val="008C2685"/>
    <w:rsid w:val="008C3ADB"/>
    <w:rsid w:val="008C5423"/>
    <w:rsid w:val="008D117B"/>
    <w:rsid w:val="008D4B38"/>
    <w:rsid w:val="008E02DB"/>
    <w:rsid w:val="008E0CC7"/>
    <w:rsid w:val="008E3D92"/>
    <w:rsid w:val="008E7EFB"/>
    <w:rsid w:val="008F028B"/>
    <w:rsid w:val="008F2B9D"/>
    <w:rsid w:val="008F487A"/>
    <w:rsid w:val="008F4D40"/>
    <w:rsid w:val="008F6477"/>
    <w:rsid w:val="009045F0"/>
    <w:rsid w:val="00904D0E"/>
    <w:rsid w:val="00906383"/>
    <w:rsid w:val="0091204D"/>
    <w:rsid w:val="00913C59"/>
    <w:rsid w:val="009158AA"/>
    <w:rsid w:val="009158EF"/>
    <w:rsid w:val="00915F18"/>
    <w:rsid w:val="00915F83"/>
    <w:rsid w:val="00917FF4"/>
    <w:rsid w:val="009232A6"/>
    <w:rsid w:val="00923395"/>
    <w:rsid w:val="00924FD1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1CE9"/>
    <w:rsid w:val="00945140"/>
    <w:rsid w:val="00952BA7"/>
    <w:rsid w:val="00953A5E"/>
    <w:rsid w:val="00955918"/>
    <w:rsid w:val="0095725B"/>
    <w:rsid w:val="0095766B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7EF5"/>
    <w:rsid w:val="00991521"/>
    <w:rsid w:val="00994EAE"/>
    <w:rsid w:val="009A070C"/>
    <w:rsid w:val="009A4D6E"/>
    <w:rsid w:val="009A7C0F"/>
    <w:rsid w:val="009B055E"/>
    <w:rsid w:val="009B0BB7"/>
    <w:rsid w:val="009B2FA6"/>
    <w:rsid w:val="009B4EC6"/>
    <w:rsid w:val="009B5C31"/>
    <w:rsid w:val="009B7A5F"/>
    <w:rsid w:val="009C34C6"/>
    <w:rsid w:val="009C3CF3"/>
    <w:rsid w:val="009C5820"/>
    <w:rsid w:val="009D4285"/>
    <w:rsid w:val="009D4A06"/>
    <w:rsid w:val="009E1BDA"/>
    <w:rsid w:val="009E54AC"/>
    <w:rsid w:val="009F134D"/>
    <w:rsid w:val="009F274A"/>
    <w:rsid w:val="009F3C6B"/>
    <w:rsid w:val="009F40FA"/>
    <w:rsid w:val="00A00E5B"/>
    <w:rsid w:val="00A01237"/>
    <w:rsid w:val="00A05C3B"/>
    <w:rsid w:val="00A06E47"/>
    <w:rsid w:val="00A12F34"/>
    <w:rsid w:val="00A16990"/>
    <w:rsid w:val="00A2393C"/>
    <w:rsid w:val="00A23D8D"/>
    <w:rsid w:val="00A3135D"/>
    <w:rsid w:val="00A40AE4"/>
    <w:rsid w:val="00A45CB5"/>
    <w:rsid w:val="00A468A2"/>
    <w:rsid w:val="00A47633"/>
    <w:rsid w:val="00A5377B"/>
    <w:rsid w:val="00A551EC"/>
    <w:rsid w:val="00A56AF4"/>
    <w:rsid w:val="00A56D14"/>
    <w:rsid w:val="00A62FF4"/>
    <w:rsid w:val="00A63DF7"/>
    <w:rsid w:val="00A64B07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417A"/>
    <w:rsid w:val="00A84BAE"/>
    <w:rsid w:val="00A85D10"/>
    <w:rsid w:val="00A87170"/>
    <w:rsid w:val="00A87BF6"/>
    <w:rsid w:val="00A92284"/>
    <w:rsid w:val="00A93948"/>
    <w:rsid w:val="00A94C79"/>
    <w:rsid w:val="00A96D62"/>
    <w:rsid w:val="00AA1A36"/>
    <w:rsid w:val="00AA5B00"/>
    <w:rsid w:val="00AA7009"/>
    <w:rsid w:val="00AB0A6B"/>
    <w:rsid w:val="00AB304E"/>
    <w:rsid w:val="00AB5569"/>
    <w:rsid w:val="00AB7F5E"/>
    <w:rsid w:val="00AC3494"/>
    <w:rsid w:val="00AC6DD2"/>
    <w:rsid w:val="00AC6DFD"/>
    <w:rsid w:val="00AD0AA0"/>
    <w:rsid w:val="00AD20D6"/>
    <w:rsid w:val="00AD58AA"/>
    <w:rsid w:val="00AD6804"/>
    <w:rsid w:val="00AD6D1B"/>
    <w:rsid w:val="00AE0B10"/>
    <w:rsid w:val="00AE1B19"/>
    <w:rsid w:val="00AE25BF"/>
    <w:rsid w:val="00AE2ED6"/>
    <w:rsid w:val="00AE38E7"/>
    <w:rsid w:val="00AE447B"/>
    <w:rsid w:val="00AF3AE0"/>
    <w:rsid w:val="00AF4D39"/>
    <w:rsid w:val="00AF4DDD"/>
    <w:rsid w:val="00AF6893"/>
    <w:rsid w:val="00B01813"/>
    <w:rsid w:val="00B1093C"/>
    <w:rsid w:val="00B110E3"/>
    <w:rsid w:val="00B1179C"/>
    <w:rsid w:val="00B11B4A"/>
    <w:rsid w:val="00B15D83"/>
    <w:rsid w:val="00B16A90"/>
    <w:rsid w:val="00B21AEB"/>
    <w:rsid w:val="00B21D79"/>
    <w:rsid w:val="00B21FF5"/>
    <w:rsid w:val="00B25F53"/>
    <w:rsid w:val="00B30369"/>
    <w:rsid w:val="00B36F86"/>
    <w:rsid w:val="00B41BAA"/>
    <w:rsid w:val="00B4218B"/>
    <w:rsid w:val="00B43857"/>
    <w:rsid w:val="00B44C08"/>
    <w:rsid w:val="00B4537A"/>
    <w:rsid w:val="00B51CB9"/>
    <w:rsid w:val="00B54508"/>
    <w:rsid w:val="00B553A7"/>
    <w:rsid w:val="00B56F45"/>
    <w:rsid w:val="00B614A3"/>
    <w:rsid w:val="00B64D14"/>
    <w:rsid w:val="00B64DEB"/>
    <w:rsid w:val="00B67F71"/>
    <w:rsid w:val="00B71750"/>
    <w:rsid w:val="00B72E6C"/>
    <w:rsid w:val="00B74B18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1615"/>
    <w:rsid w:val="00BA65A6"/>
    <w:rsid w:val="00BB2250"/>
    <w:rsid w:val="00BB6FBC"/>
    <w:rsid w:val="00BC1960"/>
    <w:rsid w:val="00BC4B35"/>
    <w:rsid w:val="00BC6B09"/>
    <w:rsid w:val="00BD433E"/>
    <w:rsid w:val="00BD7B15"/>
    <w:rsid w:val="00BE18DA"/>
    <w:rsid w:val="00BE6DB9"/>
    <w:rsid w:val="00BF1CC2"/>
    <w:rsid w:val="00BF3770"/>
    <w:rsid w:val="00BF43D1"/>
    <w:rsid w:val="00BF7AAB"/>
    <w:rsid w:val="00C02BF7"/>
    <w:rsid w:val="00C03AF7"/>
    <w:rsid w:val="00C046C6"/>
    <w:rsid w:val="00C11F49"/>
    <w:rsid w:val="00C127C3"/>
    <w:rsid w:val="00C20D13"/>
    <w:rsid w:val="00C222DE"/>
    <w:rsid w:val="00C25492"/>
    <w:rsid w:val="00C269A1"/>
    <w:rsid w:val="00C32E3C"/>
    <w:rsid w:val="00C353A1"/>
    <w:rsid w:val="00C37DA6"/>
    <w:rsid w:val="00C45D09"/>
    <w:rsid w:val="00C52F1D"/>
    <w:rsid w:val="00C5489F"/>
    <w:rsid w:val="00C600F6"/>
    <w:rsid w:val="00C60590"/>
    <w:rsid w:val="00C61316"/>
    <w:rsid w:val="00C649E0"/>
    <w:rsid w:val="00C65241"/>
    <w:rsid w:val="00C6699E"/>
    <w:rsid w:val="00C66BA6"/>
    <w:rsid w:val="00C722CC"/>
    <w:rsid w:val="00C73007"/>
    <w:rsid w:val="00C755B0"/>
    <w:rsid w:val="00C83433"/>
    <w:rsid w:val="00CA06EF"/>
    <w:rsid w:val="00CA1417"/>
    <w:rsid w:val="00CA2BEC"/>
    <w:rsid w:val="00CA41AB"/>
    <w:rsid w:val="00CA7118"/>
    <w:rsid w:val="00CB2B72"/>
    <w:rsid w:val="00CB52E5"/>
    <w:rsid w:val="00CC78EB"/>
    <w:rsid w:val="00CD4682"/>
    <w:rsid w:val="00CD4BDC"/>
    <w:rsid w:val="00CD5288"/>
    <w:rsid w:val="00CD5F59"/>
    <w:rsid w:val="00CE0523"/>
    <w:rsid w:val="00CE06BA"/>
    <w:rsid w:val="00CE2703"/>
    <w:rsid w:val="00CE65EB"/>
    <w:rsid w:val="00CF48EE"/>
    <w:rsid w:val="00D0322C"/>
    <w:rsid w:val="00D04058"/>
    <w:rsid w:val="00D101DA"/>
    <w:rsid w:val="00D118BF"/>
    <w:rsid w:val="00D12043"/>
    <w:rsid w:val="00D1364E"/>
    <w:rsid w:val="00D140D7"/>
    <w:rsid w:val="00D159EB"/>
    <w:rsid w:val="00D24288"/>
    <w:rsid w:val="00D25BD6"/>
    <w:rsid w:val="00D36FAF"/>
    <w:rsid w:val="00D37247"/>
    <w:rsid w:val="00D37A97"/>
    <w:rsid w:val="00D403E0"/>
    <w:rsid w:val="00D4151A"/>
    <w:rsid w:val="00D42A0C"/>
    <w:rsid w:val="00D439D3"/>
    <w:rsid w:val="00D45FA8"/>
    <w:rsid w:val="00D46655"/>
    <w:rsid w:val="00D515C3"/>
    <w:rsid w:val="00D52706"/>
    <w:rsid w:val="00D61392"/>
    <w:rsid w:val="00D62FFA"/>
    <w:rsid w:val="00D635B2"/>
    <w:rsid w:val="00D65CFC"/>
    <w:rsid w:val="00D65EBE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52C5"/>
    <w:rsid w:val="00D96136"/>
    <w:rsid w:val="00DA0E02"/>
    <w:rsid w:val="00DA3F81"/>
    <w:rsid w:val="00DA443B"/>
    <w:rsid w:val="00DB1E4B"/>
    <w:rsid w:val="00DB54C1"/>
    <w:rsid w:val="00DC006C"/>
    <w:rsid w:val="00DC1277"/>
    <w:rsid w:val="00DC1FB0"/>
    <w:rsid w:val="00DC2DB5"/>
    <w:rsid w:val="00DC3E7B"/>
    <w:rsid w:val="00DC68CA"/>
    <w:rsid w:val="00DC70C4"/>
    <w:rsid w:val="00DD2501"/>
    <w:rsid w:val="00DE1B0C"/>
    <w:rsid w:val="00DF419C"/>
    <w:rsid w:val="00E05C27"/>
    <w:rsid w:val="00E07B56"/>
    <w:rsid w:val="00E1272D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378E7"/>
    <w:rsid w:val="00E412F0"/>
    <w:rsid w:val="00E41543"/>
    <w:rsid w:val="00E418DB"/>
    <w:rsid w:val="00E4303D"/>
    <w:rsid w:val="00E446B5"/>
    <w:rsid w:val="00E52553"/>
    <w:rsid w:val="00E54A19"/>
    <w:rsid w:val="00E61939"/>
    <w:rsid w:val="00E71D17"/>
    <w:rsid w:val="00E71F10"/>
    <w:rsid w:val="00E748E0"/>
    <w:rsid w:val="00E876B9"/>
    <w:rsid w:val="00E9361A"/>
    <w:rsid w:val="00E96717"/>
    <w:rsid w:val="00EA110C"/>
    <w:rsid w:val="00EA6982"/>
    <w:rsid w:val="00EB02BA"/>
    <w:rsid w:val="00EB3DE1"/>
    <w:rsid w:val="00EB64BF"/>
    <w:rsid w:val="00EB7D43"/>
    <w:rsid w:val="00EC0D49"/>
    <w:rsid w:val="00EC1395"/>
    <w:rsid w:val="00ED1C14"/>
    <w:rsid w:val="00ED1EE3"/>
    <w:rsid w:val="00ED4242"/>
    <w:rsid w:val="00ED7279"/>
    <w:rsid w:val="00ED7E7F"/>
    <w:rsid w:val="00EF17B9"/>
    <w:rsid w:val="00EF1A85"/>
    <w:rsid w:val="00F047AA"/>
    <w:rsid w:val="00F04D8E"/>
    <w:rsid w:val="00F06D36"/>
    <w:rsid w:val="00F12347"/>
    <w:rsid w:val="00F125B1"/>
    <w:rsid w:val="00F1395F"/>
    <w:rsid w:val="00F13D0A"/>
    <w:rsid w:val="00F148BB"/>
    <w:rsid w:val="00F27127"/>
    <w:rsid w:val="00F3028F"/>
    <w:rsid w:val="00F438DB"/>
    <w:rsid w:val="00F47F9A"/>
    <w:rsid w:val="00F53B70"/>
    <w:rsid w:val="00F621B8"/>
    <w:rsid w:val="00F64F35"/>
    <w:rsid w:val="00F67BBB"/>
    <w:rsid w:val="00F72926"/>
    <w:rsid w:val="00F7418D"/>
    <w:rsid w:val="00F74DEC"/>
    <w:rsid w:val="00F7511A"/>
    <w:rsid w:val="00F75C3C"/>
    <w:rsid w:val="00F774BD"/>
    <w:rsid w:val="00F86EFC"/>
    <w:rsid w:val="00FA11A6"/>
    <w:rsid w:val="00FA12BB"/>
    <w:rsid w:val="00FA2053"/>
    <w:rsid w:val="00FA23E8"/>
    <w:rsid w:val="00FA3533"/>
    <w:rsid w:val="00FA3CA9"/>
    <w:rsid w:val="00FA65AC"/>
    <w:rsid w:val="00FB06CD"/>
    <w:rsid w:val="00FB08AF"/>
    <w:rsid w:val="00FB3C01"/>
    <w:rsid w:val="00FC0525"/>
    <w:rsid w:val="00FC2133"/>
    <w:rsid w:val="00FC314B"/>
    <w:rsid w:val="00FC5262"/>
    <w:rsid w:val="00FC73EC"/>
    <w:rsid w:val="00FC7C7B"/>
    <w:rsid w:val="00FC7FAB"/>
    <w:rsid w:val="00FD005B"/>
    <w:rsid w:val="00FD2246"/>
    <w:rsid w:val="00FE0CE0"/>
    <w:rsid w:val="00FE19C9"/>
    <w:rsid w:val="00FE326F"/>
    <w:rsid w:val="00FE4C51"/>
    <w:rsid w:val="00FE6D2B"/>
    <w:rsid w:val="00FE713D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4FF63-F363-4A6E-BBF1-D5DC6F88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7</Pages>
  <Words>2390</Words>
  <Characters>13627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146</cp:revision>
  <cp:lastPrinted>2024-10-04T06:22:00Z</cp:lastPrinted>
  <dcterms:created xsi:type="dcterms:W3CDTF">2022-04-12T08:23:00Z</dcterms:created>
  <dcterms:modified xsi:type="dcterms:W3CDTF">2025-02-20T08:03:00Z</dcterms:modified>
</cp:coreProperties>
</file>